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5A794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2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29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R2-2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501052</w:t>
      </w:r>
    </w:p>
    <w:p w14:paraId="204D30C9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Arial" w:hAnsi="Arial" w:eastAsia="宋体" w:cs="Arial"/>
          <w:b/>
          <w:bCs/>
          <w:kern w:val="0"/>
          <w:sz w:val="24"/>
          <w:szCs w:val="24"/>
          <w:lang w:val="en-GB" w:eastAsia="zh-CN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Athens, GR, 17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-21</w:t>
      </w:r>
      <w:bookmarkStart w:id="0" w:name="_GoBack"/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st</w:t>
      </w:r>
      <w:bookmarkEnd w:id="0"/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 xml:space="preserve"> February 2025</w:t>
      </w:r>
    </w:p>
    <w:p w14:paraId="082662AF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 w14:paraId="6F0C16E0"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8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3.2.2</w:t>
      </w:r>
    </w:p>
    <w:p w14:paraId="5216B0BA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 w14:paraId="16ECEE09"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model generalization</w:t>
      </w:r>
    </w:p>
    <w:p w14:paraId="770E732F"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FS_NR_AIML_Mob</w:t>
      </w:r>
    </w:p>
    <w:p w14:paraId="2B9FCBEA"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 w14:paraId="366024CA">
      <w:pPr>
        <w:keepNext/>
        <w:keepLines/>
        <w:widowControl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 w14:paraId="5DC5F2D4">
      <w:pPr>
        <w:widowControl/>
        <w:spacing w:before="120" w:beforeLines="50" w:after="180"/>
        <w:rPr>
          <w:rFonts w:ascii="Arial" w:hAnsi="Arial" w:eastAsia="宋体" w:cs="Arial"/>
          <w:kern w:val="0"/>
          <w:sz w:val="21"/>
          <w:szCs w:val="21"/>
          <w:lang w:val="en-GB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In last meeting [1], RAN2 discussed the model generalization for RRM prediction and achieved the following agreements</w:t>
      </w:r>
      <w:r>
        <w:rPr>
          <w:rFonts w:ascii="Arial" w:hAnsi="Arial" w:eastAsia="宋体" w:cs="Arial"/>
          <w:kern w:val="0"/>
          <w:sz w:val="21"/>
          <w:szCs w:val="21"/>
          <w:lang w:val="en-GB"/>
        </w:rPr>
        <w:t>.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7A2C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7302D276">
            <w:pPr>
              <w:numPr>
                <w:ilvl w:val="0"/>
                <w:numId w:val="6"/>
              </w:numPr>
              <w:tabs>
                <w:tab w:val="left" w:pos="1622"/>
              </w:tabs>
              <w:spacing w:before="0"/>
              <w:ind w:left="360" w:hanging="363"/>
              <w:rPr>
                <w:rFonts w:ascii="Arial" w:hAnsi="Arial" w:eastAsia="MS Mincho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Reuse the evaluation methodology in TR38.843 for generalization study, i.e., the generalization performance is evaluated with the following cases,</w:t>
            </w:r>
          </w:p>
          <w:p w14:paraId="150E500E">
            <w:pPr>
              <w:numPr>
                <w:ilvl w:val="0"/>
                <w:numId w:val="7"/>
              </w:numPr>
              <w:tabs>
                <w:tab w:val="left" w:pos="1622"/>
              </w:tabs>
              <w:spacing w:before="0"/>
              <w:ind w:left="720" w:hanging="363"/>
              <w:rPr>
                <w:rFonts w:ascii="Arial" w:hAnsi="Arial" w:eastAsia="Calibri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Calibri" w:cs="Times New Roman"/>
                <w:i/>
                <w:iCs/>
                <w:szCs w:val="24"/>
                <w:lang w:val="en-GB" w:eastAsia="en-GB" w:bidi="ar-SA"/>
              </w:rPr>
              <w:t>Baseline:</w:t>
            </w:r>
            <w:r>
              <w:rPr>
                <w:rFonts w:ascii="Arial" w:hAnsi="Arial" w:eastAsia="Calibri" w:cs="Times New Roman"/>
                <w:szCs w:val="24"/>
                <w:lang w:val="en-GB" w:eastAsia="en-GB" w:bidi="ar-SA"/>
              </w:rPr>
              <w:t xml:space="preserve"> The AI/ML model is trained using the dataset with Configuration #B and tested using the dataset with Configuration #B.</w:t>
            </w:r>
          </w:p>
          <w:p w14:paraId="5AEE82AA">
            <w:pPr>
              <w:numPr>
                <w:ilvl w:val="0"/>
                <w:numId w:val="7"/>
              </w:numPr>
              <w:tabs>
                <w:tab w:val="left" w:pos="1622"/>
              </w:tabs>
              <w:spacing w:before="0"/>
              <w:ind w:left="720" w:hanging="363"/>
              <w:rPr>
                <w:rFonts w:ascii="Arial" w:hAnsi="Arial" w:eastAsia="Calibri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Calibri" w:cs="Times New Roman"/>
                <w:i/>
                <w:iCs/>
                <w:szCs w:val="24"/>
                <w:lang w:val="en-GB" w:eastAsia="en-GB" w:bidi="ar-SA"/>
              </w:rPr>
              <w:t>Generalization Case #1 (GC#1):</w:t>
            </w:r>
            <w:r>
              <w:rPr>
                <w:rFonts w:ascii="Arial" w:hAnsi="Arial" w:eastAsia="Calibri" w:cs="Times New Roman"/>
                <w:szCs w:val="24"/>
                <w:lang w:val="en-GB" w:eastAsia="en-GB" w:bidi="ar-SA"/>
              </w:rPr>
              <w:t xml:space="preserve"> The AI/ML model is trained using the dataset with Configuration #A but tested using the dataset with Configuration #B.</w:t>
            </w:r>
          </w:p>
          <w:p w14:paraId="715FD8AE">
            <w:pPr>
              <w:numPr>
                <w:ilvl w:val="0"/>
                <w:numId w:val="7"/>
              </w:numPr>
              <w:tabs>
                <w:tab w:val="left" w:pos="1622"/>
              </w:tabs>
              <w:spacing w:before="0"/>
              <w:ind w:left="720" w:hanging="363"/>
              <w:rPr>
                <w:rFonts w:ascii="Arial" w:hAnsi="Arial" w:eastAsia="Calibri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Calibri" w:cs="Times New Roman"/>
                <w:i/>
                <w:iCs/>
                <w:szCs w:val="24"/>
                <w:lang w:val="en-GB" w:eastAsia="en-GB" w:bidi="ar-SA"/>
              </w:rPr>
              <w:t>Generalization Case #2 (GC#2):</w:t>
            </w:r>
            <w:r>
              <w:rPr>
                <w:rFonts w:ascii="Arial" w:hAnsi="Arial" w:eastAsia="Calibri" w:cs="Times New Roman"/>
                <w:szCs w:val="24"/>
                <w:lang w:val="en-GB" w:eastAsia="en-GB" w:bidi="ar-SA"/>
              </w:rPr>
              <w:t xml:space="preserve"> The AI/ML model is trained using mixed datasets with both configurations and tested using the dataset with Configuration #B.</w:t>
            </w:r>
          </w:p>
          <w:p w14:paraId="75786A0E">
            <w:pPr>
              <w:tabs>
                <w:tab w:val="left" w:pos="1622"/>
              </w:tabs>
              <w:spacing w:before="0"/>
              <w:ind w:left="363" w:hanging="363"/>
              <w:rPr>
                <w:rFonts w:ascii="Arial" w:hAnsi="Arial" w:eastAsia="MS Mincho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2</w:t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 xml:space="preserve">Companies can choose which case they compare with and should report it with simulation results. </w:t>
            </w:r>
          </w:p>
          <w:p w14:paraId="4CC1EA99">
            <w:pPr>
              <w:tabs>
                <w:tab w:val="left" w:pos="1622"/>
              </w:tabs>
              <w:spacing w:before="0"/>
              <w:ind w:left="363" w:hanging="363"/>
              <w:rPr>
                <w:rFonts w:ascii="Arial" w:hAnsi="Arial" w:eastAsia="MS Mincho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3</w:t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 xml:space="preserve">Generalization issues on RRM measurement prediction are prioritized.  </w:t>
            </w:r>
          </w:p>
          <w:p w14:paraId="3D3A429E">
            <w:pPr>
              <w:tabs>
                <w:tab w:val="left" w:pos="1622"/>
              </w:tabs>
              <w:spacing w:before="40"/>
              <w:ind w:left="341" w:hanging="341"/>
              <w:rPr>
                <w:rFonts w:hint="eastAsia" w:ascii="Arial" w:hAnsi="Arial" w:eastAsia="宋体" w:cs="Times New Roman"/>
                <w:kern w:val="0"/>
                <w:sz w:val="20"/>
                <w:lang w:eastAsia="zh-CN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  <w:t xml:space="preserve">4     Start the study with generalization issue with RRM measurement prediction in </w:t>
            </w:r>
            <w:r>
              <w:rPr>
                <w:rFonts w:ascii="Arial" w:hAnsi="Arial" w:eastAsia="MS Mincho" w:cs="Times New Roman"/>
                <w:kern w:val="0"/>
                <w:sz w:val="20"/>
                <w:highlight w:val="none"/>
                <w:lang w:eastAsia="en-GB"/>
              </w:rPr>
              <w:t xml:space="preserve">temporal </w:t>
            </w:r>
            <w:r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  <w:t xml:space="preserve">domain.   Companies can chose to study frequency domain prediction cases and report what they have simulated.  </w:t>
            </w:r>
          </w:p>
          <w:p w14:paraId="1A62A340">
            <w:pPr>
              <w:tabs>
                <w:tab w:val="left" w:pos="1622"/>
              </w:tabs>
              <w:spacing w:before="40"/>
              <w:ind w:left="341" w:hanging="341"/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  <w:t xml:space="preserve">5  </w:t>
            </w:r>
            <w:r>
              <w:rPr>
                <w:rFonts w:ascii="Arial" w:hAnsi="Arial" w:eastAsia="MS Mincho" w:cs="Times New Roman"/>
                <w:kern w:val="0"/>
                <w:sz w:val="20"/>
                <w:highlight w:val="none"/>
                <w:lang w:eastAsia="en-GB"/>
              </w:rPr>
              <w:t xml:space="preserve">  Study generalization over UE speeds </w:t>
            </w:r>
          </w:p>
          <w:p w14:paraId="6C0919C0">
            <w:pPr>
              <w:tabs>
                <w:tab w:val="left" w:pos="1622"/>
              </w:tabs>
              <w:spacing w:before="40"/>
              <w:ind w:left="341" w:hanging="341"/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  <w:t xml:space="preserve">6    The simulation assumption of FR1 temporal domain case B is reused for generalization study with 3 UE speeds i.e. 30Km/h, 60Km/h and 90Km/h.  FFS on combinations </w:t>
            </w:r>
          </w:p>
          <w:p w14:paraId="34E22F7C">
            <w:pPr>
              <w:widowControl/>
              <w:spacing w:before="120" w:beforeLines="50" w:after="180"/>
              <w:rPr>
                <w:rFonts w:ascii="Arial" w:hAnsi="Arial" w:eastAsia="宋体" w:cs="Arial"/>
                <w:kern w:val="0"/>
                <w:sz w:val="20"/>
                <w:szCs w:val="20"/>
                <w:vertAlign w:val="baseline"/>
                <w:lang w:val="en-GB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  <w:t>7    The simulation assumption of FR2 temporal domain case A is reused for generalization study with 3 UE speeds i.e. 60Km/h, 90Km/h and 120Km/h.  FFS on combinations</w:t>
            </w:r>
          </w:p>
        </w:tc>
      </w:tr>
      <w:tr w14:paraId="614F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77E8A3A6">
            <w:pPr>
              <w:tabs>
                <w:tab w:val="left" w:pos="1622"/>
              </w:tabs>
              <w:spacing w:before="0"/>
              <w:ind w:left="363" w:hanging="363"/>
              <w:rPr>
                <w:rFonts w:ascii="Arial" w:hAnsi="Arial" w:eastAsia="MS Mincho" w:cs="Times New Roman"/>
                <w:szCs w:val="24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1</w:t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Between GC#1 and GC#2, RAN2 focus on GC#2</w:t>
            </w:r>
          </w:p>
          <w:p w14:paraId="2816AAC7">
            <w:pPr>
              <w:tabs>
                <w:tab w:val="left" w:pos="1622"/>
              </w:tabs>
              <w:spacing w:before="0"/>
              <w:ind w:left="363" w:hanging="363"/>
              <w:rPr>
                <w:rFonts w:hint="eastAsia" w:ascii="Arial" w:hAnsi="Arial" w:eastAsia="宋体" w:cs="Times New Roman"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2</w:t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ab/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 xml:space="preserve">simulation combination for </w:t>
            </w:r>
            <w:r>
              <w:rPr>
                <w:rFonts w:ascii="Arial" w:hAnsi="Arial" w:eastAsia="MS Mincho" w:cs="Times New Roman"/>
                <w:szCs w:val="24"/>
                <w:highlight w:val="none"/>
                <w:lang w:val="en-GB" w:eastAsia="en-GB" w:bidi="ar-SA"/>
              </w:rPr>
              <w:t xml:space="preserve">FR1 </w:t>
            </w: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generalization study:</w:t>
            </w:r>
          </w:p>
          <w:tbl>
            <w:tblPr>
              <w:tblStyle w:val="15"/>
              <w:tblW w:w="9629" w:type="dxa"/>
              <w:tblInd w:w="17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5"/>
              <w:gridCol w:w="1375"/>
              <w:gridCol w:w="1375"/>
              <w:gridCol w:w="1376"/>
              <w:gridCol w:w="1376"/>
              <w:gridCol w:w="1376"/>
              <w:gridCol w:w="1376"/>
            </w:tblGrid>
            <w:tr w14:paraId="13A6FE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1EA5194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1E08CDAF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30km/h</w:t>
                  </w:r>
                </w:p>
              </w:tc>
              <w:tc>
                <w:tcPr>
                  <w:tcW w:w="1375" w:type="dxa"/>
                </w:tcPr>
                <w:p w14:paraId="0D96C72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60km/h</w:t>
                  </w:r>
                </w:p>
              </w:tc>
              <w:tc>
                <w:tcPr>
                  <w:tcW w:w="1376" w:type="dxa"/>
                </w:tcPr>
                <w:p w14:paraId="466E45F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90km/h</w:t>
                  </w:r>
                </w:p>
              </w:tc>
              <w:tc>
                <w:tcPr>
                  <w:tcW w:w="1376" w:type="dxa"/>
                </w:tcPr>
                <w:p w14:paraId="336D0B3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@30km/h</w:t>
                  </w:r>
                </w:p>
              </w:tc>
              <w:tc>
                <w:tcPr>
                  <w:tcW w:w="1376" w:type="dxa"/>
                </w:tcPr>
                <w:p w14:paraId="251ABD31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@60km/h</w:t>
                  </w:r>
                </w:p>
              </w:tc>
              <w:tc>
                <w:tcPr>
                  <w:tcW w:w="1376" w:type="dxa"/>
                </w:tcPr>
                <w:p w14:paraId="738F49F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@90km/h</w:t>
                  </w:r>
                </w:p>
              </w:tc>
            </w:tr>
            <w:tr w14:paraId="4347F4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7CEB77E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3C8751C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  <w:tc>
                <w:tcPr>
                  <w:tcW w:w="1375" w:type="dxa"/>
                </w:tcPr>
                <w:p w14:paraId="596A9AD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FAD672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74D3F7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  <w:tc>
                <w:tcPr>
                  <w:tcW w:w="1376" w:type="dxa"/>
                </w:tcPr>
                <w:p w14:paraId="6BBAC42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CC72EF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5F607B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79F682B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1744BBD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547E319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56C23CA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481AC0B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2AD5CF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87E268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  <w:tr w14:paraId="622E26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3D13521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1DCD461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47CEB06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2EBF4F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7F9EEA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E7CEA0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57386E0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5D614C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7547FA6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72A118B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7C0080D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352AA61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B0A001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4D2C0F61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421E513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5334B0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29F24E4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3A1F97E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73E9514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37E4DE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73F7A9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122679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F4F847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  <w:tr w14:paraId="011A35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2272982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72E2BCF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2A6EA43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BD7DAA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C99D46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63D9DC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9385C5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38E444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6D0F9D1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5F4DFA3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5560F9A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4386BA8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439DCDE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18A63F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FC704A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</w:tr>
            <w:tr w14:paraId="067CEA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2EA47A6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7C021A2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4DA480A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808165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4192D7F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0DAE4A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77FF1B7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708754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6C8D078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6108558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79ECC74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8BD09B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7BA53D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4F81E9C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65AC95B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</w:tbl>
          <w:p w14:paraId="49E3A278">
            <w:pPr>
              <w:spacing w:before="40"/>
              <w:ind w:left="0" w:firstLine="0"/>
              <w:rPr>
                <w:rFonts w:ascii="Arial" w:hAnsi="Arial" w:eastAsia="MS Mincho" w:cs="Times New Roman"/>
                <w:kern w:val="0"/>
                <w:sz w:val="20"/>
                <w:lang w:eastAsia="en-GB"/>
              </w:rPr>
            </w:pPr>
          </w:p>
          <w:p w14:paraId="03D95304">
            <w:pPr>
              <w:tabs>
                <w:tab w:val="left" w:pos="1622"/>
              </w:tabs>
              <w:spacing w:before="0"/>
              <w:ind w:left="363" w:hanging="363"/>
              <w:rPr>
                <w:rFonts w:hint="eastAsia" w:ascii="Arial" w:hAnsi="Arial" w:eastAsia="宋体" w:cs="Times New Roman"/>
                <w:szCs w:val="24"/>
                <w:lang w:val="en-US" w:eastAsia="zh-CN" w:bidi="ar-SA"/>
              </w:rPr>
            </w:pPr>
            <w:r>
              <w:rPr>
                <w:rFonts w:ascii="Arial" w:hAnsi="Arial" w:eastAsia="MS Mincho" w:cs="Times New Roman"/>
                <w:szCs w:val="24"/>
                <w:lang w:val="en-GB" w:eastAsia="en-GB" w:bidi="ar-SA"/>
              </w:rPr>
              <w:t>2a simulation combination for FR2 generalization study:</w:t>
            </w:r>
          </w:p>
          <w:tbl>
            <w:tblPr>
              <w:tblStyle w:val="15"/>
              <w:tblW w:w="9629" w:type="dxa"/>
              <w:tblInd w:w="17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5"/>
              <w:gridCol w:w="1375"/>
              <w:gridCol w:w="1375"/>
              <w:gridCol w:w="1376"/>
              <w:gridCol w:w="1376"/>
              <w:gridCol w:w="1376"/>
              <w:gridCol w:w="1376"/>
            </w:tblGrid>
            <w:tr w14:paraId="0CE608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6CDB845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6D2790F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60km/h</w:t>
                  </w:r>
                </w:p>
              </w:tc>
              <w:tc>
                <w:tcPr>
                  <w:tcW w:w="1375" w:type="dxa"/>
                </w:tcPr>
                <w:p w14:paraId="7C0397A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90km/h</w:t>
                  </w:r>
                </w:p>
              </w:tc>
              <w:tc>
                <w:tcPr>
                  <w:tcW w:w="1376" w:type="dxa"/>
                </w:tcPr>
                <w:p w14:paraId="014DE12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Training @Dataset: 120km/h</w:t>
                  </w:r>
                </w:p>
              </w:tc>
              <w:tc>
                <w:tcPr>
                  <w:tcW w:w="1376" w:type="dxa"/>
                </w:tcPr>
                <w:p w14:paraId="2FC78A6F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@60km/h</w:t>
                  </w:r>
                </w:p>
              </w:tc>
              <w:tc>
                <w:tcPr>
                  <w:tcW w:w="1376" w:type="dxa"/>
                </w:tcPr>
                <w:p w14:paraId="2599787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@90km/h</w:t>
                  </w:r>
                </w:p>
              </w:tc>
              <w:tc>
                <w:tcPr>
                  <w:tcW w:w="1376" w:type="dxa"/>
                </w:tcPr>
                <w:p w14:paraId="3855E12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Inference @120km/h</w:t>
                  </w:r>
                </w:p>
              </w:tc>
            </w:tr>
            <w:tr w14:paraId="75BEEB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11D7ED9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17FDB6C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  <w:tc>
                <w:tcPr>
                  <w:tcW w:w="1375" w:type="dxa"/>
                </w:tcPr>
                <w:p w14:paraId="4481CA8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0FF491C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7C00E8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  <w:tc>
                <w:tcPr>
                  <w:tcW w:w="1376" w:type="dxa"/>
                </w:tcPr>
                <w:p w14:paraId="4C26364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6BD26B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05E48D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375" w:type="dxa"/>
                </w:tcPr>
                <w:p w14:paraId="31AEC8F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69DC94C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3B39472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6061E6C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7557F03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682EB77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E5F7E7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  <w:tr w14:paraId="207906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004DD9D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44840FF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20E845D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454F928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C453A6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B88C4EF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71F0C6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45B2B8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2C3194A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2C9603E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08A855A1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1DDE34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49D8E9F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872755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5C7569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4BB7F8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1AE617E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45542B1B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2C81048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1F9411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31575BE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2FBF2AC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6DA0FA4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  <w:tr w14:paraId="0F4440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24C52D2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1D9B550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4FC4E9D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EC3D707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6422C8C4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61A5410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447E605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3F180E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0B91257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B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aseline</w:t>
                  </w:r>
                </w:p>
              </w:tc>
              <w:tc>
                <w:tcPr>
                  <w:tcW w:w="1375" w:type="dxa"/>
                </w:tcPr>
                <w:p w14:paraId="3360C11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36ECAE8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082066E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14B66A1D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99D84F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1488A529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 xml:space="preserve">Yes </w:t>
                  </w:r>
                </w:p>
              </w:tc>
            </w:tr>
            <w:tr w14:paraId="5B09DC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36322AA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C#1</w:t>
                  </w:r>
                </w:p>
              </w:tc>
              <w:tc>
                <w:tcPr>
                  <w:tcW w:w="1375" w:type="dxa"/>
                </w:tcPr>
                <w:p w14:paraId="1D70AA9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5" w:type="dxa"/>
                </w:tcPr>
                <w:p w14:paraId="3FB5415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F4138D1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2D5FE0AF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3AD573F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5D1D561A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</w:tr>
            <w:tr w14:paraId="4DD101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75" w:type="dxa"/>
                </w:tcPr>
                <w:p w14:paraId="6CBE643E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hint="eastAsia" w:ascii="Arial" w:hAnsi="Arial" w:eastAsia="MS Mincho" w:cs="Times New Roman"/>
                      <w:kern w:val="0"/>
                      <w:sz w:val="20"/>
                      <w:lang w:eastAsia="en-GB"/>
                    </w:rPr>
                    <w:t>G</w:t>
                  </w: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C#2</w:t>
                  </w:r>
                </w:p>
              </w:tc>
              <w:tc>
                <w:tcPr>
                  <w:tcW w:w="1375" w:type="dxa"/>
                </w:tcPr>
                <w:p w14:paraId="75017942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5" w:type="dxa"/>
                </w:tcPr>
                <w:p w14:paraId="794DC470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457F0B58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  <w:tc>
                <w:tcPr>
                  <w:tcW w:w="1376" w:type="dxa"/>
                </w:tcPr>
                <w:p w14:paraId="068F4FB6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7B7FB78F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</w:p>
              </w:tc>
              <w:tc>
                <w:tcPr>
                  <w:tcW w:w="1376" w:type="dxa"/>
                </w:tcPr>
                <w:p w14:paraId="2F837373">
                  <w:pPr>
                    <w:spacing w:before="40"/>
                    <w:ind w:left="0" w:firstLine="0"/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</w:pPr>
                  <w:r>
                    <w:rPr>
                      <w:rFonts w:ascii="Arial" w:hAnsi="Arial" w:eastAsia="MS Mincho" w:cs="Times New Roman"/>
                      <w:kern w:val="0"/>
                      <w:sz w:val="20"/>
                      <w:lang w:eastAsia="en-GB"/>
                    </w:rPr>
                    <w:t>Yes</w:t>
                  </w:r>
                </w:p>
              </w:tc>
            </w:tr>
          </w:tbl>
          <w:p w14:paraId="0BD84A43">
            <w:pPr>
              <w:widowControl/>
              <w:spacing w:before="120" w:beforeLines="50" w:after="180"/>
              <w:rPr>
                <w:rFonts w:ascii="Arial" w:hAnsi="Arial" w:eastAsia="宋体" w:cs="Arial"/>
                <w:kern w:val="0"/>
                <w:sz w:val="20"/>
                <w:szCs w:val="20"/>
                <w:vertAlign w:val="baseline"/>
                <w:lang w:val="en-GB"/>
              </w:rPr>
            </w:pPr>
          </w:p>
        </w:tc>
      </w:tr>
    </w:tbl>
    <w:p w14:paraId="22BA0FC5">
      <w:pPr>
        <w:widowControl/>
        <w:spacing w:before="120" w:beforeLines="50" w:after="180"/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In this contribution, we will provide our simulation results on model generalization and observations.</w:t>
      </w:r>
    </w:p>
    <w:p w14:paraId="5D063125">
      <w:pPr>
        <w:keepNext/>
        <w:keepLines/>
        <w:widowControl/>
        <w:numPr>
          <w:ilvl w:val="0"/>
          <w:numId w:val="8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kern w:val="0"/>
          <w:sz w:val="36"/>
          <w:szCs w:val="20"/>
        </w:rPr>
        <w:t>Discussion</w:t>
      </w:r>
    </w:p>
    <w:p w14:paraId="42821A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/>
          <w:bCs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 w:val="0"/>
          <w:sz w:val="28"/>
          <w:szCs w:val="28"/>
          <w:lang w:val="en-US" w:eastAsia="zh-CN"/>
        </w:rPr>
        <w:t>2.1 Simulation results on model generalization</w:t>
      </w:r>
    </w:p>
    <w:p w14:paraId="45EE3024">
      <w:pPr>
        <w:spacing w:before="120" w:beforeLines="50" w:after="120" w:line="240" w:lineRule="auto"/>
        <w:rPr>
          <w:rFonts w:hint="eastAsia" w:ascii="Arial" w:hAnsi="Arial" w:cs="Arial"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Cs/>
          <w:sz w:val="21"/>
          <w:szCs w:val="21"/>
          <w:lang w:val="en-US" w:eastAsia="zh-CN"/>
        </w:rPr>
        <w:t>In our simulation, we use RRM sub case 2 as starting point. The measurements of L3 cell level RSRP are used as AI/ML model input to predict L3 cell level RSRP results.</w:t>
      </w:r>
    </w:p>
    <w:p w14:paraId="0F6431FF">
      <w:pPr>
        <w:jc w:val="center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drawing>
          <wp:inline distT="0" distB="0" distL="0" distR="0">
            <wp:extent cx="3660140" cy="607060"/>
            <wp:effectExtent l="0" t="0" r="0" b="1905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7337" cy="62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C175B">
      <w:pPr>
        <w:spacing w:before="120" w:beforeLines="50" w:after="120" w:line="240" w:lineRule="auto"/>
        <w:jc w:val="center"/>
        <w:rPr>
          <w:rFonts w:hint="default" w:ascii="Arial" w:hAnsi="Arial" w:cs="Arial"/>
          <w:b w:val="0"/>
          <w:bCs/>
          <w:sz w:val="20"/>
          <w:szCs w:val="21"/>
        </w:rPr>
      </w:pPr>
      <w:r>
        <w:rPr>
          <w:rFonts w:hint="default" w:ascii="Arial" w:hAnsi="Arial" w:cs="Arial"/>
          <w:b w:val="0"/>
          <w:bCs/>
          <w:sz w:val="20"/>
          <w:szCs w:val="21"/>
        </w:rPr>
        <w:t xml:space="preserve">Figure </w:t>
      </w:r>
      <w:r>
        <w:rPr>
          <w:rFonts w:hint="default" w:ascii="Arial" w:hAnsi="Arial" w:cs="Arial"/>
          <w:b w:val="0"/>
          <w:bCs/>
          <w:sz w:val="20"/>
          <w:szCs w:val="21"/>
          <w:lang w:eastAsia="zh-CN"/>
        </w:rPr>
        <w:t>1</w:t>
      </w:r>
      <w:r>
        <w:rPr>
          <w:rFonts w:hint="default" w:ascii="Arial" w:hAnsi="Arial" w:cs="Arial"/>
          <w:b w:val="0"/>
          <w:bCs/>
          <w:sz w:val="20"/>
          <w:szCs w:val="21"/>
        </w:rPr>
        <w:t>: RRM sub case 2</w:t>
      </w:r>
    </w:p>
    <w:p w14:paraId="62BED288">
      <w:pPr>
        <w:spacing w:before="120" w:beforeLines="50" w:after="120" w:line="240" w:lineRule="auto"/>
        <w:rPr>
          <w:rFonts w:hint="default" w:ascii="Arial" w:hAnsi="Arial" w:cs="Arial"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Cs/>
          <w:sz w:val="21"/>
          <w:szCs w:val="21"/>
          <w:lang w:val="en-US" w:eastAsia="zh-CN"/>
        </w:rPr>
        <w:t>For model generalization, we focus on FR2 generalization study. The key simulation assumptions are shown in Table 1.</w:t>
      </w:r>
    </w:p>
    <w:p w14:paraId="35066D4A">
      <w:pPr>
        <w:spacing w:before="120" w:beforeLines="50" w:after="120" w:line="240" w:lineRule="auto"/>
        <w:jc w:val="center"/>
        <w:rPr>
          <w:rFonts w:hint="default" w:ascii="Arial" w:hAnsi="Arial" w:cs="Arial"/>
          <w:bCs/>
          <w:sz w:val="20"/>
          <w:szCs w:val="21"/>
          <w:lang w:eastAsia="zh-CN"/>
        </w:rPr>
      </w:pPr>
      <w:r>
        <w:rPr>
          <w:rFonts w:hint="default" w:ascii="Arial" w:hAnsi="Arial" w:cs="Arial"/>
          <w:bCs/>
          <w:sz w:val="20"/>
          <w:szCs w:val="21"/>
        </w:rPr>
        <w:t xml:space="preserve">Table </w:t>
      </w:r>
      <w:r>
        <w:rPr>
          <w:rFonts w:hint="default" w:ascii="Arial" w:hAnsi="Arial" w:cs="Arial"/>
          <w:bCs/>
          <w:sz w:val="20"/>
          <w:szCs w:val="21"/>
          <w:lang w:eastAsia="zh-CN"/>
        </w:rPr>
        <w:t>1</w:t>
      </w:r>
      <w:r>
        <w:rPr>
          <w:rFonts w:hint="default" w:ascii="Arial" w:hAnsi="Arial" w:cs="Arial"/>
          <w:bCs/>
          <w:sz w:val="20"/>
          <w:szCs w:val="21"/>
        </w:rPr>
        <w:t>: The key simulation assumptions</w:t>
      </w:r>
    </w:p>
    <w:tbl>
      <w:tblPr>
        <w:tblStyle w:val="14"/>
        <w:tblW w:w="9855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4432"/>
        <w:gridCol w:w="3438"/>
      </w:tblGrid>
      <w:tr w14:paraId="0827CD3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310F676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Report parameters</w:t>
            </w:r>
          </w:p>
        </w:tc>
        <w:tc>
          <w:tcPr>
            <w:tcW w:w="1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E48159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  <w:lang w:val="en-US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CMCC</w:t>
            </w:r>
          </w:p>
        </w:tc>
      </w:tr>
      <w:tr w14:paraId="328AA90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6A72DA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Reported simulation assumptions</w:t>
            </w: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868ACE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UE trajectory option (option 1,2,3 in[4])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9AC1348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Option 1</w:t>
            </w:r>
          </w:p>
        </w:tc>
      </w:tr>
      <w:tr w14:paraId="5F87CE8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695C35C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4EAB7D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UE trajectory boundary processing option (option 1,2,3 in[4])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2600570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Option 2</w:t>
            </w:r>
          </w:p>
        </w:tc>
      </w:tr>
      <w:tr w14:paraId="4A2FC69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787B354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41694F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UE speed (30,60,90,120 Km/h)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26C1A6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</w:tr>
      <w:tr w14:paraId="3EB8224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799876F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228B41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Inter-frequency correlation assumption in general (yes or no)(Note 1)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8642F7C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6BC87B0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CB2C656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E74AAB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Inter-frequency shadow fading correction (e.g. full, partial, no)(Note 1)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0BC2761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43252A7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6FD2047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8110CE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Whether LOSsoft is modeled or not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9FE49D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Yes</w:t>
            </w:r>
          </w:p>
        </w:tc>
      </w:tr>
      <w:tr w14:paraId="2812F1A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719C4B0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336833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spatial consistency option (A or B)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D06A7A7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Procedure A</w:t>
            </w:r>
          </w:p>
        </w:tc>
      </w:tr>
      <w:tr w14:paraId="1E085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21C7A42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839FA5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Number of TX beams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C8EF8DE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</w:tr>
      <w:tr w14:paraId="4B38C28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DBEB740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E649BF1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Number of RX beams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7B0AD10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 w14:paraId="5A5323D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48E4F47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80A2620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Measurement reduction rate(50%,…Note2)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E2FCF3D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7067EBA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C7D209F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1FDF26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Observation window(Note3)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D3A2B08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240ms</w:t>
            </w:r>
          </w:p>
        </w:tc>
      </w:tr>
      <w:tr w14:paraId="501DECF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CF845AD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6FE4D92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Prediction window (Note3)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06824AB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80ms</w:t>
            </w:r>
          </w:p>
        </w:tc>
      </w:tr>
      <w:tr w14:paraId="69629BF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B749FEB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ADAEF9B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Any other parameters (Note 4)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32B683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0667B85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A459484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Data Size (Number of Samples)</w:t>
            </w: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6D509D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Training/validity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C270CE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≈116K/29K</w:t>
            </w:r>
          </w:p>
        </w:tc>
      </w:tr>
      <w:tr w14:paraId="0F0B89D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6BCDBCA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19CB5E7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Testing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08EC62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≈29K</w:t>
            </w:r>
          </w:p>
        </w:tc>
      </w:tr>
      <w:tr w14:paraId="5F76253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42D201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AI/ML model</w:t>
            </w:r>
          </w:p>
          <w:p w14:paraId="154C018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input/output</w:t>
            </w: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1F4CB7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Model input (Note 5)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9B69A1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Cell level RSRP of all cells</w:t>
            </w:r>
          </w:p>
        </w:tc>
      </w:tr>
      <w:tr w14:paraId="2AFF4D2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317D409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07B10AC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Model output(Note 6)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37FAC44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Cell level RSRP of all cells</w:t>
            </w:r>
          </w:p>
        </w:tc>
      </w:tr>
      <w:tr w14:paraId="72D2F67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B079BF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AI/ML model description</w:t>
            </w: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F7B6A0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Model type (e.g., LSTM, CNN, transformer …)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606816B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LSTM</w:t>
            </w:r>
          </w:p>
        </w:tc>
      </w:tr>
      <w:tr w14:paraId="7397D2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CF95E4E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1E5AF80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Model complexity in a number of parameters(M)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AB53C2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780,150</w:t>
            </w:r>
          </w:p>
        </w:tc>
      </w:tr>
      <w:tr w14:paraId="25237A3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AD4711D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5A01E16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Model complexity in model size (e.g. Mbyte)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6AD076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8.963MB</w:t>
            </w:r>
          </w:p>
        </w:tc>
      </w:tr>
      <w:tr w14:paraId="428EE7D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8F126EB">
            <w:pPr>
              <w:rPr>
                <w:rFonts w:hint="default" w:ascii="Arial" w:hAnsi="Arial" w:eastAsia="Microsoft YaHei UI" w:cs="Arial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24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90E54C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Computational complexity [FLOPs]</w:t>
            </w:r>
          </w:p>
        </w:tc>
        <w:tc>
          <w:tcPr>
            <w:tcW w:w="1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037ABD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left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2138.85K</w:t>
            </w:r>
          </w:p>
        </w:tc>
      </w:tr>
    </w:tbl>
    <w:p w14:paraId="66EB0833">
      <w:pPr>
        <w:spacing w:before="120" w:beforeLines="50" w:after="120" w:line="240" w:lineRule="auto"/>
        <w:rPr>
          <w:rFonts w:hint="eastAsia" w:ascii="Arial" w:hAnsi="Arial" w:cs="Arial"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Cs/>
          <w:sz w:val="21"/>
          <w:szCs w:val="21"/>
          <w:lang w:val="en-US" w:eastAsia="zh-CN"/>
        </w:rPr>
        <w:t xml:space="preserve">In detail, we take UE speed 90km/h as baseline, i.e. inference dataset is for 90km/h, and both GC#1 and GC#2 are considered. </w:t>
      </w:r>
    </w:p>
    <w:p w14:paraId="18D7749A">
      <w:pPr>
        <w:spacing w:before="120" w:beforeLines="50" w:after="120" w:line="240" w:lineRule="auto"/>
        <w:rPr>
          <w:rFonts w:hint="default" w:ascii="Arial" w:hAnsi="Arial" w:cs="Arial"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Cs/>
          <w:sz w:val="21"/>
          <w:szCs w:val="21"/>
          <w:lang w:val="en-US" w:eastAsia="zh-CN"/>
        </w:rPr>
        <w:t>For GC#1-1, the dataset for 60km/h is used for model training, and for GC#1-2, the dataset for 120km/h is used for model training. For GC#2, the combination dataset for 60/90/120km/h is used for model training, where the dataset size for each speed is the same, accounting one third respectively.</w:t>
      </w:r>
    </w:p>
    <w:p w14:paraId="2E842ABC">
      <w:pPr>
        <w:spacing w:before="120" w:beforeLines="50" w:after="120" w:line="240" w:lineRule="auto"/>
        <w:rPr>
          <w:rFonts w:hint="default" w:ascii="Arial" w:hAnsi="Arial" w:eastAsia="宋体" w:cs="Arial"/>
          <w:sz w:val="20"/>
          <w:szCs w:val="21"/>
          <w:lang w:val="en-US" w:eastAsia="zh-CN"/>
        </w:rPr>
      </w:pPr>
      <w:r>
        <w:rPr>
          <w:rFonts w:hint="default" w:ascii="Arial" w:hAnsi="Arial" w:eastAsia="宋体" w:cs="Arial"/>
          <w:sz w:val="21"/>
          <w:szCs w:val="22"/>
          <w:lang w:val="en-US" w:eastAsia="zh-CN"/>
        </w:rPr>
        <w:t xml:space="preserve">The simulation results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for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>model generalization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are </w:t>
      </w:r>
      <w:r>
        <w:rPr>
          <w:rFonts w:hint="default" w:ascii="Arial" w:hAnsi="Arial" w:eastAsia="宋体" w:cs="Arial"/>
          <w:sz w:val="21"/>
          <w:szCs w:val="22"/>
          <w:lang w:val="en-US" w:eastAsia="zh-CN"/>
        </w:rPr>
        <w:t>shown in Table 2.</w:t>
      </w:r>
    </w:p>
    <w:p w14:paraId="392E1B46">
      <w:pPr>
        <w:spacing w:before="120" w:beforeLines="50" w:after="120" w:line="240" w:lineRule="auto"/>
        <w:jc w:val="center"/>
        <w:rPr>
          <w:rFonts w:hint="default" w:ascii="Arial" w:hAnsi="Arial" w:eastAsia="宋体" w:cs="Arial"/>
          <w:sz w:val="20"/>
          <w:szCs w:val="21"/>
          <w:lang w:val="en-US" w:eastAsia="zh-CN"/>
        </w:rPr>
      </w:pPr>
      <w:r>
        <w:rPr>
          <w:rFonts w:hint="default" w:ascii="Arial" w:hAnsi="Arial" w:cs="Arial"/>
          <w:bCs/>
          <w:sz w:val="20"/>
          <w:szCs w:val="21"/>
        </w:rPr>
        <w:t xml:space="preserve">Table </w:t>
      </w:r>
      <w:r>
        <w:rPr>
          <w:rFonts w:hint="eastAsia" w:ascii="Arial" w:hAnsi="Arial" w:cs="Arial"/>
          <w:bCs/>
          <w:sz w:val="20"/>
          <w:szCs w:val="21"/>
          <w:lang w:val="en-US" w:eastAsia="zh-CN"/>
        </w:rPr>
        <w:t>2</w:t>
      </w:r>
      <w:r>
        <w:rPr>
          <w:rFonts w:hint="default" w:ascii="Arial" w:hAnsi="Arial" w:cs="Arial"/>
          <w:bCs/>
          <w:sz w:val="20"/>
          <w:szCs w:val="21"/>
        </w:rPr>
        <w:t xml:space="preserve">: The simulation </w:t>
      </w:r>
      <w:r>
        <w:rPr>
          <w:rFonts w:hint="eastAsia" w:ascii="Arial" w:hAnsi="Arial" w:cs="Arial"/>
          <w:bCs/>
          <w:sz w:val="20"/>
          <w:szCs w:val="21"/>
          <w:lang w:val="en-US" w:eastAsia="zh-CN"/>
        </w:rPr>
        <w:t>results on FR2 generalization</w:t>
      </w:r>
    </w:p>
    <w:tbl>
      <w:tblPr>
        <w:tblStyle w:val="14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2251"/>
        <w:gridCol w:w="2418"/>
        <w:gridCol w:w="1706"/>
      </w:tblGrid>
      <w:tr w14:paraId="3E7E16E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08A7419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Case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D733727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Training dataset(Km/h)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4A635B2D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Inference dataset (Km/h)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34077FB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RSRP_differ(dB)</w:t>
            </w:r>
          </w:p>
        </w:tc>
      </w:tr>
      <w:tr w14:paraId="1EBA94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292647C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Baseline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508418F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EA8FF5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BDEACED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0.538</w:t>
            </w:r>
          </w:p>
        </w:tc>
      </w:tr>
      <w:tr w14:paraId="5A6C1AA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D9E2EFC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GC#1-1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91B359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711F44B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367A4D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0.554</w:t>
            </w:r>
          </w:p>
        </w:tc>
      </w:tr>
      <w:tr w14:paraId="2DFF3C8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15009C58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GC#1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77251D67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5414C105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2CB811C6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0.540</w:t>
            </w:r>
          </w:p>
        </w:tc>
      </w:tr>
      <w:tr w14:paraId="5385CCE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3D403BF3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GC#2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651D519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60，90，120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B8A76EA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 w14:paraId="60EE503D"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default" w:ascii="Arial" w:hAnsi="Arial" w:eastAsia="宋体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0.551</w:t>
            </w:r>
          </w:p>
        </w:tc>
      </w:tr>
    </w:tbl>
    <w:p w14:paraId="5CE60888">
      <w:pPr>
        <w:spacing w:before="120" w:beforeLines="50" w:after="120" w:line="240" w:lineRule="auto"/>
        <w:rPr>
          <w:rFonts w:hint="eastAsia" w:ascii="Arial" w:hAnsi="Arial" w:eastAsia="宋体" w:cs="Arial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sz w:val="21"/>
          <w:szCs w:val="22"/>
          <w:lang w:val="en-US" w:eastAsia="zh-CN"/>
        </w:rPr>
        <w:t>Based on the above simulation results, it could be observed that the RSRP differences in each case are very close. That means the model for FR2 intra-frequency time domain prediction has good generalization ability on UE speed.</w:t>
      </w:r>
    </w:p>
    <w:p w14:paraId="4A7ED2B9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Observation 1: The model for FR2 intra-frequency time domain prediction has good generalization ability on UE speed, since the simulation results in each case are very close.</w:t>
      </w:r>
    </w:p>
    <w:p w14:paraId="79059AB8">
      <w:pPr>
        <w:spacing w:before="120" w:beforeLines="50" w:after="120" w:line="240" w:lineRule="auto"/>
        <w:rPr>
          <w:rFonts w:hint="eastAsia" w:ascii="Arial" w:hAnsi="Arial" w:eastAsia="宋体" w:cs="Arial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sz w:val="21"/>
          <w:szCs w:val="22"/>
          <w:lang w:val="en-US" w:eastAsia="zh-CN"/>
        </w:rPr>
        <w:t>Furthermore, we observe that the RSRP difference for case GC#1-1 is larger than which for GC#1-2, i.e.  GC#1-2 shows a good model performance compared to GC#1-1. The reason may be that the model trained with dataset in high-speed can perform well with inference dataset in low-speed. However, the model trained with dataset in low-speed performs worse with inference dataset in high-speed.</w:t>
      </w:r>
    </w:p>
    <w:p w14:paraId="6567D5DB">
      <w:pPr>
        <w:spacing w:before="120" w:beforeLines="50" w:after="120" w:line="240" w:lineRule="auto"/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Observation 2: The model trained with dataset in high-speed performs well with inference dataset in low-speed.</w:t>
      </w:r>
    </w:p>
    <w:p w14:paraId="346C86EE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Observation 3: The model trained with dataset in low-speed performs not well with inference dataset in high-speed.</w:t>
      </w:r>
    </w:p>
    <w:p w14:paraId="4AB3BF2B">
      <w:pPr>
        <w:spacing w:before="120" w:beforeLines="50" w:after="120" w:line="240" w:lineRule="auto"/>
        <w:rPr>
          <w:rFonts w:hint="default" w:ascii="Arial" w:hAnsi="Arial" w:eastAsia="宋体" w:cs="Arial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sz w:val="21"/>
          <w:szCs w:val="22"/>
          <w:lang w:val="en-US" w:eastAsia="zh-CN"/>
        </w:rPr>
        <w:t xml:space="preserve"> </w:t>
      </w:r>
    </w:p>
    <w:p w14:paraId="6B6786D0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 w14:paraId="68517A62"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Here are the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observation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s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on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model generalization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.</w:t>
      </w:r>
    </w:p>
    <w:p w14:paraId="1F426D64">
      <w:pPr>
        <w:widowControl/>
        <w:spacing w:after="180"/>
        <w:rPr>
          <w:rFonts w:hint="default" w:ascii="Arial" w:hAnsi="Arial" w:eastAsia="宋体" w:cs="Arial"/>
          <w:i/>
          <w:iCs/>
          <w:kern w:val="0"/>
          <w:sz w:val="20"/>
          <w:szCs w:val="20"/>
          <w:u w:val="single"/>
          <w:lang w:val="en-US" w:eastAsia="en-US"/>
        </w:rPr>
      </w:pPr>
      <w:r>
        <w:rPr>
          <w:rFonts w:hint="eastAsia" w:ascii="Arial" w:hAnsi="Arial" w:cs="Arial"/>
          <w:b/>
          <w:bCs w:val="0"/>
          <w:i/>
          <w:iCs/>
          <w:sz w:val="20"/>
          <w:szCs w:val="20"/>
          <w:u w:val="single"/>
          <w:lang w:val="en-US" w:eastAsia="zh-CN"/>
        </w:rPr>
        <w:t>Discussion on model generalization</w:t>
      </w:r>
    </w:p>
    <w:p w14:paraId="2A2D51F5">
      <w:pPr>
        <w:spacing w:before="120" w:beforeLines="50" w:after="120" w:line="240" w:lineRule="auto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0"/>
          <w:szCs w:val="21"/>
          <w:lang w:val="en-US" w:eastAsia="zh-CN"/>
        </w:rPr>
        <w:t>Observation 1: The model for FR2 intra-frequency time domain prediction has good generalization ability on UE speed, since the simulation results in each case are very close.</w:t>
      </w:r>
    </w:p>
    <w:p w14:paraId="0EF751AF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Observation 2: The model trained with dataset in high-speed can perform well with inference dataset in low-speed.</w:t>
      </w:r>
    </w:p>
    <w:p w14:paraId="6A3BDC00">
      <w:pPr>
        <w:spacing w:before="120" w:beforeLines="50" w:after="120" w:line="240" w:lineRule="auto"/>
        <w:rPr>
          <w:rFonts w:hint="default" w:ascii="Arial" w:hAnsi="Arial" w:eastAsia="宋体" w:cs="Arial"/>
          <w:b/>
          <w:bCs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1"/>
          <w:szCs w:val="22"/>
          <w:lang w:val="en-US" w:eastAsia="zh-CN"/>
        </w:rPr>
        <w:t>Observation 3: The model trained with dataset in low-speed performs not well with inference dataset in high-speed.</w:t>
      </w:r>
    </w:p>
    <w:p w14:paraId="320F0FD8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leftChars="0" w:firstLine="0" w:firstLineChars="0"/>
        <w:textAlignment w:val="auto"/>
        <w:rPr>
          <w:rFonts w:hint="default" w:ascii="Arial" w:hAnsi="Arial" w:cs="Arial"/>
          <w:b/>
          <w:bCs w:val="0"/>
          <w:sz w:val="20"/>
          <w:szCs w:val="21"/>
          <w:lang w:val="en-US" w:eastAsia="zh-CN"/>
        </w:rPr>
      </w:pPr>
    </w:p>
    <w:p w14:paraId="54A4E76F"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 w14:paraId="2FFC8458"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default" w:ascii="Arial" w:hAnsi="Arial" w:eastAsia="宋体" w:cs="Arial"/>
          <w:kern w:val="0"/>
          <w:sz w:val="20"/>
          <w:szCs w:val="20"/>
          <w:lang w:val="en-US"/>
        </w:rPr>
        <w:t>Draft_RAN2_12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kern w:val="0"/>
          <w:sz w:val="20"/>
          <w:szCs w:val="20"/>
          <w:lang w:val="en-US"/>
        </w:rPr>
        <w:t>_Meeting_Report_v1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289F1349"/>
    <w:multiLevelType w:val="multilevel"/>
    <w:tmpl w:val="289F1349"/>
    <w:lvl w:ilvl="0" w:tentative="0">
      <w:start w:val="1"/>
      <w:numFmt w:val="bullet"/>
      <w:lvlText w:val=""/>
      <w:lvlJc w:val="left"/>
      <w:pPr>
        <w:ind w:left="197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69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41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13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85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57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29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01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739" w:hanging="360"/>
      </w:pPr>
      <w:rPr>
        <w:rFonts w:hint="default" w:ascii="Wingdings" w:hAnsi="Wingdings"/>
      </w:rPr>
    </w:lvl>
  </w:abstractNum>
  <w:abstractNum w:abstractNumId="2">
    <w:nsid w:val="2DCAA566"/>
    <w:multiLevelType w:val="multilevel"/>
    <w:tmpl w:val="2DCAA56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252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3557"/>
        </w:tabs>
        <w:ind w:left="3557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50BED944"/>
    <w:multiLevelType w:val="singleLevel"/>
    <w:tmpl w:val="50BED944"/>
    <w:lvl w:ilvl="0" w:tentative="0">
      <w:start w:val="1"/>
      <w:numFmt w:val="decimal"/>
      <w:lvlText w:val="%1"/>
      <w:lvlJc w:val="left"/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32"/>
      <w:lvlText w:val=""/>
      <w:lvlJc w:val="left"/>
      <w:pPr>
        <w:tabs>
          <w:tab w:val="left" w:pos="1352"/>
        </w:tabs>
        <w:ind w:left="1352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18D7D2E"/>
    <w:multiLevelType w:val="multilevel"/>
    <w:tmpl w:val="718D7D2E"/>
    <w:lvl w:ilvl="0" w:tentative="0">
      <w:start w:val="1"/>
      <w:numFmt w:val="decimal"/>
      <w:pStyle w:val="30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A1BD0"/>
    <w:multiLevelType w:val="multilevel"/>
    <w:tmpl w:val="7AAA1BD0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075A3"/>
    <w:rsid w:val="000126BF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D77B1"/>
    <w:rsid w:val="000E0483"/>
    <w:rsid w:val="000F0EDC"/>
    <w:rsid w:val="000F3D5A"/>
    <w:rsid w:val="00196A53"/>
    <w:rsid w:val="001E2496"/>
    <w:rsid w:val="001F7978"/>
    <w:rsid w:val="002215C2"/>
    <w:rsid w:val="00225D63"/>
    <w:rsid w:val="00234354"/>
    <w:rsid w:val="002650A3"/>
    <w:rsid w:val="002713AD"/>
    <w:rsid w:val="00272AD2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A2645"/>
    <w:rsid w:val="004B509A"/>
    <w:rsid w:val="004D437A"/>
    <w:rsid w:val="004E4DAD"/>
    <w:rsid w:val="005075A3"/>
    <w:rsid w:val="00523942"/>
    <w:rsid w:val="00525BBB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6F2C45"/>
    <w:rsid w:val="006F304E"/>
    <w:rsid w:val="0074611C"/>
    <w:rsid w:val="007750BC"/>
    <w:rsid w:val="007A2ADF"/>
    <w:rsid w:val="007B28E6"/>
    <w:rsid w:val="007E3904"/>
    <w:rsid w:val="00843904"/>
    <w:rsid w:val="00894A29"/>
    <w:rsid w:val="008A5A0B"/>
    <w:rsid w:val="008B4719"/>
    <w:rsid w:val="008D110D"/>
    <w:rsid w:val="008E4F97"/>
    <w:rsid w:val="00940BA3"/>
    <w:rsid w:val="00950D36"/>
    <w:rsid w:val="00956A27"/>
    <w:rsid w:val="00982B04"/>
    <w:rsid w:val="009924F0"/>
    <w:rsid w:val="009962E7"/>
    <w:rsid w:val="009D3F27"/>
    <w:rsid w:val="009D6CE1"/>
    <w:rsid w:val="009E00D2"/>
    <w:rsid w:val="009E36A7"/>
    <w:rsid w:val="009E6BC9"/>
    <w:rsid w:val="00A350C4"/>
    <w:rsid w:val="00AC3458"/>
    <w:rsid w:val="00AD67D5"/>
    <w:rsid w:val="00AD727F"/>
    <w:rsid w:val="00B24723"/>
    <w:rsid w:val="00B24F10"/>
    <w:rsid w:val="00B73C33"/>
    <w:rsid w:val="00B846FB"/>
    <w:rsid w:val="00B84BEF"/>
    <w:rsid w:val="00BB6E56"/>
    <w:rsid w:val="00C03FFA"/>
    <w:rsid w:val="00C12245"/>
    <w:rsid w:val="00C21C29"/>
    <w:rsid w:val="00C53226"/>
    <w:rsid w:val="00C95F8C"/>
    <w:rsid w:val="00CD18ED"/>
    <w:rsid w:val="00CF2DAA"/>
    <w:rsid w:val="00D66BFB"/>
    <w:rsid w:val="00D9059D"/>
    <w:rsid w:val="00D95195"/>
    <w:rsid w:val="00DA12B1"/>
    <w:rsid w:val="00DA6656"/>
    <w:rsid w:val="00DE5620"/>
    <w:rsid w:val="00E00C78"/>
    <w:rsid w:val="00E513DD"/>
    <w:rsid w:val="00E82408"/>
    <w:rsid w:val="00ED765C"/>
    <w:rsid w:val="00EF5EE1"/>
    <w:rsid w:val="00F02DFE"/>
    <w:rsid w:val="00F05AB0"/>
    <w:rsid w:val="00F0760F"/>
    <w:rsid w:val="00F33D13"/>
    <w:rsid w:val="00F47D8B"/>
    <w:rsid w:val="00F50B60"/>
    <w:rsid w:val="00F627D0"/>
    <w:rsid w:val="00F841B6"/>
    <w:rsid w:val="00F92EA1"/>
    <w:rsid w:val="00FE674B"/>
    <w:rsid w:val="01041DE1"/>
    <w:rsid w:val="010D75F4"/>
    <w:rsid w:val="012A68CC"/>
    <w:rsid w:val="013400FE"/>
    <w:rsid w:val="016C5974"/>
    <w:rsid w:val="016E658B"/>
    <w:rsid w:val="0174032B"/>
    <w:rsid w:val="01840FB9"/>
    <w:rsid w:val="01A0498E"/>
    <w:rsid w:val="01A574CF"/>
    <w:rsid w:val="01A60C1B"/>
    <w:rsid w:val="01E966BF"/>
    <w:rsid w:val="02293976"/>
    <w:rsid w:val="02371446"/>
    <w:rsid w:val="02395107"/>
    <w:rsid w:val="02630C48"/>
    <w:rsid w:val="029B08C6"/>
    <w:rsid w:val="02A424C3"/>
    <w:rsid w:val="02B71025"/>
    <w:rsid w:val="02DD2D8B"/>
    <w:rsid w:val="02FA6D08"/>
    <w:rsid w:val="0300491B"/>
    <w:rsid w:val="030E32B0"/>
    <w:rsid w:val="03190295"/>
    <w:rsid w:val="036F637F"/>
    <w:rsid w:val="038A1F16"/>
    <w:rsid w:val="03C408D4"/>
    <w:rsid w:val="03ED2655"/>
    <w:rsid w:val="041A101A"/>
    <w:rsid w:val="042468D3"/>
    <w:rsid w:val="04616861"/>
    <w:rsid w:val="04861CA0"/>
    <w:rsid w:val="04A12BB9"/>
    <w:rsid w:val="04A37BF0"/>
    <w:rsid w:val="04F25DBA"/>
    <w:rsid w:val="04F46CEE"/>
    <w:rsid w:val="04FD5053"/>
    <w:rsid w:val="054134AD"/>
    <w:rsid w:val="05551670"/>
    <w:rsid w:val="056C27CB"/>
    <w:rsid w:val="0571089C"/>
    <w:rsid w:val="058844D8"/>
    <w:rsid w:val="05AD7C3D"/>
    <w:rsid w:val="05B81468"/>
    <w:rsid w:val="05B92B80"/>
    <w:rsid w:val="05CC288F"/>
    <w:rsid w:val="05D4720E"/>
    <w:rsid w:val="05FB3716"/>
    <w:rsid w:val="061355E6"/>
    <w:rsid w:val="069766D8"/>
    <w:rsid w:val="06AC66F5"/>
    <w:rsid w:val="06EA3869"/>
    <w:rsid w:val="06EB297F"/>
    <w:rsid w:val="06F44776"/>
    <w:rsid w:val="071830B3"/>
    <w:rsid w:val="07232B13"/>
    <w:rsid w:val="072E12A5"/>
    <w:rsid w:val="072E4FA9"/>
    <w:rsid w:val="07554650"/>
    <w:rsid w:val="075F5104"/>
    <w:rsid w:val="079F7BD5"/>
    <w:rsid w:val="07AF7E3A"/>
    <w:rsid w:val="07CC0B7F"/>
    <w:rsid w:val="07F07408"/>
    <w:rsid w:val="080B0E60"/>
    <w:rsid w:val="08241B14"/>
    <w:rsid w:val="08250D84"/>
    <w:rsid w:val="08346E32"/>
    <w:rsid w:val="084F3982"/>
    <w:rsid w:val="0870581B"/>
    <w:rsid w:val="08A06BD3"/>
    <w:rsid w:val="08BD2F14"/>
    <w:rsid w:val="08D80E0C"/>
    <w:rsid w:val="09085B92"/>
    <w:rsid w:val="093223D0"/>
    <w:rsid w:val="09373DCB"/>
    <w:rsid w:val="09414F75"/>
    <w:rsid w:val="094470AB"/>
    <w:rsid w:val="095A6DFD"/>
    <w:rsid w:val="09926330"/>
    <w:rsid w:val="09AD7F7C"/>
    <w:rsid w:val="09B81624"/>
    <w:rsid w:val="09B92009"/>
    <w:rsid w:val="09C411E9"/>
    <w:rsid w:val="09D63199"/>
    <w:rsid w:val="09F124DC"/>
    <w:rsid w:val="09F8719E"/>
    <w:rsid w:val="0A0C359D"/>
    <w:rsid w:val="0A103B20"/>
    <w:rsid w:val="0A1469F1"/>
    <w:rsid w:val="0A173D8A"/>
    <w:rsid w:val="0A4707FD"/>
    <w:rsid w:val="0A924098"/>
    <w:rsid w:val="0AA35EAE"/>
    <w:rsid w:val="0AAC7074"/>
    <w:rsid w:val="0AB622D1"/>
    <w:rsid w:val="0ABA01A9"/>
    <w:rsid w:val="0ADE2342"/>
    <w:rsid w:val="0AE21792"/>
    <w:rsid w:val="0AF33383"/>
    <w:rsid w:val="0B054A96"/>
    <w:rsid w:val="0B0E2B4A"/>
    <w:rsid w:val="0B11078A"/>
    <w:rsid w:val="0B7E67EB"/>
    <w:rsid w:val="0B901D30"/>
    <w:rsid w:val="0B96175E"/>
    <w:rsid w:val="0BB81E48"/>
    <w:rsid w:val="0BF550E1"/>
    <w:rsid w:val="0C145134"/>
    <w:rsid w:val="0C170E2E"/>
    <w:rsid w:val="0C202296"/>
    <w:rsid w:val="0C415301"/>
    <w:rsid w:val="0C4853AF"/>
    <w:rsid w:val="0C5466CF"/>
    <w:rsid w:val="0C6C1EE0"/>
    <w:rsid w:val="0C7F3E15"/>
    <w:rsid w:val="0C7F7B27"/>
    <w:rsid w:val="0CC05689"/>
    <w:rsid w:val="0CD5224C"/>
    <w:rsid w:val="0CE47224"/>
    <w:rsid w:val="0CED527E"/>
    <w:rsid w:val="0D09234F"/>
    <w:rsid w:val="0D362C45"/>
    <w:rsid w:val="0D570A89"/>
    <w:rsid w:val="0D711EBE"/>
    <w:rsid w:val="0D771EA7"/>
    <w:rsid w:val="0DA728AC"/>
    <w:rsid w:val="0DAD175B"/>
    <w:rsid w:val="0DE11C21"/>
    <w:rsid w:val="0DE14E46"/>
    <w:rsid w:val="0E0422AA"/>
    <w:rsid w:val="0E3D4FDF"/>
    <w:rsid w:val="0E4A09D7"/>
    <w:rsid w:val="0E56201A"/>
    <w:rsid w:val="0E6C0832"/>
    <w:rsid w:val="0E6E3C34"/>
    <w:rsid w:val="0EAF327B"/>
    <w:rsid w:val="0F1D748A"/>
    <w:rsid w:val="0F4E079B"/>
    <w:rsid w:val="0F732504"/>
    <w:rsid w:val="0F782620"/>
    <w:rsid w:val="0F8A7784"/>
    <w:rsid w:val="0F8C51E0"/>
    <w:rsid w:val="0FC803F4"/>
    <w:rsid w:val="0FCA4E7F"/>
    <w:rsid w:val="10090A65"/>
    <w:rsid w:val="108B22CD"/>
    <w:rsid w:val="10AC6F3F"/>
    <w:rsid w:val="10C31C47"/>
    <w:rsid w:val="10C64AE7"/>
    <w:rsid w:val="10F04644"/>
    <w:rsid w:val="110171B2"/>
    <w:rsid w:val="11171B9A"/>
    <w:rsid w:val="111F30A5"/>
    <w:rsid w:val="113E2BC1"/>
    <w:rsid w:val="116F7873"/>
    <w:rsid w:val="11900A86"/>
    <w:rsid w:val="119B1CE5"/>
    <w:rsid w:val="11AD6655"/>
    <w:rsid w:val="11D361EC"/>
    <w:rsid w:val="11D44799"/>
    <w:rsid w:val="11D65F4E"/>
    <w:rsid w:val="11E4251C"/>
    <w:rsid w:val="12295811"/>
    <w:rsid w:val="1236016D"/>
    <w:rsid w:val="123900DB"/>
    <w:rsid w:val="123B6254"/>
    <w:rsid w:val="12470CD9"/>
    <w:rsid w:val="125B745E"/>
    <w:rsid w:val="12934DEA"/>
    <w:rsid w:val="12A73823"/>
    <w:rsid w:val="12B04029"/>
    <w:rsid w:val="12BD5E5F"/>
    <w:rsid w:val="12D517AD"/>
    <w:rsid w:val="12DA4242"/>
    <w:rsid w:val="13093115"/>
    <w:rsid w:val="130A48C3"/>
    <w:rsid w:val="132303DD"/>
    <w:rsid w:val="1331496D"/>
    <w:rsid w:val="13392934"/>
    <w:rsid w:val="13583AE1"/>
    <w:rsid w:val="1358580E"/>
    <w:rsid w:val="135A6265"/>
    <w:rsid w:val="136A73BB"/>
    <w:rsid w:val="139327D8"/>
    <w:rsid w:val="13A46671"/>
    <w:rsid w:val="13D36FA4"/>
    <w:rsid w:val="14256000"/>
    <w:rsid w:val="1466786F"/>
    <w:rsid w:val="149733D6"/>
    <w:rsid w:val="14A668A4"/>
    <w:rsid w:val="14A9029F"/>
    <w:rsid w:val="14B83431"/>
    <w:rsid w:val="14D815EB"/>
    <w:rsid w:val="14E836E8"/>
    <w:rsid w:val="14F142C3"/>
    <w:rsid w:val="150B6FBF"/>
    <w:rsid w:val="152B1104"/>
    <w:rsid w:val="154A66B0"/>
    <w:rsid w:val="159C7EDD"/>
    <w:rsid w:val="15BE553B"/>
    <w:rsid w:val="15E03E14"/>
    <w:rsid w:val="15E4550B"/>
    <w:rsid w:val="15E9482E"/>
    <w:rsid w:val="161147C5"/>
    <w:rsid w:val="16327956"/>
    <w:rsid w:val="166A7A3B"/>
    <w:rsid w:val="16725680"/>
    <w:rsid w:val="168B0BBD"/>
    <w:rsid w:val="168B7CC4"/>
    <w:rsid w:val="16996A0B"/>
    <w:rsid w:val="16A3322F"/>
    <w:rsid w:val="16C120B7"/>
    <w:rsid w:val="16C47023"/>
    <w:rsid w:val="16CD3708"/>
    <w:rsid w:val="16D51B5B"/>
    <w:rsid w:val="16D7712F"/>
    <w:rsid w:val="16ED23AA"/>
    <w:rsid w:val="172F4118"/>
    <w:rsid w:val="17916AE6"/>
    <w:rsid w:val="179D12F3"/>
    <w:rsid w:val="17A858E4"/>
    <w:rsid w:val="17AE49E6"/>
    <w:rsid w:val="17CD5A7B"/>
    <w:rsid w:val="17E31439"/>
    <w:rsid w:val="18035F6A"/>
    <w:rsid w:val="185C58E1"/>
    <w:rsid w:val="186366A3"/>
    <w:rsid w:val="187A66B9"/>
    <w:rsid w:val="1881324F"/>
    <w:rsid w:val="18A246AF"/>
    <w:rsid w:val="18F32680"/>
    <w:rsid w:val="18F72FDD"/>
    <w:rsid w:val="18F80417"/>
    <w:rsid w:val="18FE1274"/>
    <w:rsid w:val="192E5438"/>
    <w:rsid w:val="192F165F"/>
    <w:rsid w:val="19547778"/>
    <w:rsid w:val="195E3B99"/>
    <w:rsid w:val="196E4FB3"/>
    <w:rsid w:val="197E58BE"/>
    <w:rsid w:val="19C51AEA"/>
    <w:rsid w:val="19CE1BFF"/>
    <w:rsid w:val="19FE65D7"/>
    <w:rsid w:val="1A1C0B7B"/>
    <w:rsid w:val="1A40430B"/>
    <w:rsid w:val="1A9A126F"/>
    <w:rsid w:val="1AA4601E"/>
    <w:rsid w:val="1ABB3621"/>
    <w:rsid w:val="1ABF7C53"/>
    <w:rsid w:val="1ADE6206"/>
    <w:rsid w:val="1AE7452F"/>
    <w:rsid w:val="1AEB507C"/>
    <w:rsid w:val="1B073464"/>
    <w:rsid w:val="1B2A626C"/>
    <w:rsid w:val="1B5E2B2B"/>
    <w:rsid w:val="1BB22919"/>
    <w:rsid w:val="1BF91505"/>
    <w:rsid w:val="1C064DE2"/>
    <w:rsid w:val="1C263D41"/>
    <w:rsid w:val="1C6673DB"/>
    <w:rsid w:val="1C6A1BB2"/>
    <w:rsid w:val="1C726F5B"/>
    <w:rsid w:val="1C937E16"/>
    <w:rsid w:val="1CC529AF"/>
    <w:rsid w:val="1CC914E2"/>
    <w:rsid w:val="1CDA5DED"/>
    <w:rsid w:val="1D031FA5"/>
    <w:rsid w:val="1D700D25"/>
    <w:rsid w:val="1D9948E6"/>
    <w:rsid w:val="1DA1677A"/>
    <w:rsid w:val="1DA90A2F"/>
    <w:rsid w:val="1DE55E1B"/>
    <w:rsid w:val="1DEA2636"/>
    <w:rsid w:val="1E015BFF"/>
    <w:rsid w:val="1E261FEC"/>
    <w:rsid w:val="1E3D5D61"/>
    <w:rsid w:val="1E3E032D"/>
    <w:rsid w:val="1E4C7D38"/>
    <w:rsid w:val="1E5D014C"/>
    <w:rsid w:val="1E625159"/>
    <w:rsid w:val="1E6C052F"/>
    <w:rsid w:val="1E8017FF"/>
    <w:rsid w:val="1EB31B66"/>
    <w:rsid w:val="1EB529F8"/>
    <w:rsid w:val="1EEC75A7"/>
    <w:rsid w:val="1EF17AB3"/>
    <w:rsid w:val="1EF92460"/>
    <w:rsid w:val="1F1F4D17"/>
    <w:rsid w:val="1F7E629B"/>
    <w:rsid w:val="1F8A3BD5"/>
    <w:rsid w:val="1FE63CE8"/>
    <w:rsid w:val="20254C14"/>
    <w:rsid w:val="20524CE4"/>
    <w:rsid w:val="2059794C"/>
    <w:rsid w:val="205E7BE3"/>
    <w:rsid w:val="20710706"/>
    <w:rsid w:val="208A18F1"/>
    <w:rsid w:val="208D63E6"/>
    <w:rsid w:val="20A041E4"/>
    <w:rsid w:val="20A506BA"/>
    <w:rsid w:val="20F63843"/>
    <w:rsid w:val="20FE18B0"/>
    <w:rsid w:val="210934F9"/>
    <w:rsid w:val="21376EA4"/>
    <w:rsid w:val="214A784D"/>
    <w:rsid w:val="21513A3C"/>
    <w:rsid w:val="215A766D"/>
    <w:rsid w:val="21667FDB"/>
    <w:rsid w:val="219C1508"/>
    <w:rsid w:val="21BF756C"/>
    <w:rsid w:val="21E005A4"/>
    <w:rsid w:val="21FA5606"/>
    <w:rsid w:val="22046DF1"/>
    <w:rsid w:val="220A4513"/>
    <w:rsid w:val="225124B4"/>
    <w:rsid w:val="229575D0"/>
    <w:rsid w:val="22965A26"/>
    <w:rsid w:val="22AC5116"/>
    <w:rsid w:val="22B32E1B"/>
    <w:rsid w:val="22CD6AE0"/>
    <w:rsid w:val="22D42FDF"/>
    <w:rsid w:val="22E30EC1"/>
    <w:rsid w:val="23365998"/>
    <w:rsid w:val="236906A5"/>
    <w:rsid w:val="2375481A"/>
    <w:rsid w:val="23797368"/>
    <w:rsid w:val="23822B30"/>
    <w:rsid w:val="23B828A0"/>
    <w:rsid w:val="23EE120B"/>
    <w:rsid w:val="2403705B"/>
    <w:rsid w:val="24110B80"/>
    <w:rsid w:val="24572D18"/>
    <w:rsid w:val="245A7C91"/>
    <w:rsid w:val="249D5D77"/>
    <w:rsid w:val="24B2031D"/>
    <w:rsid w:val="24B445FB"/>
    <w:rsid w:val="24BD6504"/>
    <w:rsid w:val="24C74F14"/>
    <w:rsid w:val="24D708E2"/>
    <w:rsid w:val="24E35931"/>
    <w:rsid w:val="24FB6730"/>
    <w:rsid w:val="251B6F7E"/>
    <w:rsid w:val="252515BC"/>
    <w:rsid w:val="25787665"/>
    <w:rsid w:val="25815EBA"/>
    <w:rsid w:val="258B4FC9"/>
    <w:rsid w:val="25F5013E"/>
    <w:rsid w:val="2618546A"/>
    <w:rsid w:val="262A1C6D"/>
    <w:rsid w:val="262F627F"/>
    <w:rsid w:val="26315BFD"/>
    <w:rsid w:val="264A4407"/>
    <w:rsid w:val="26537397"/>
    <w:rsid w:val="26590269"/>
    <w:rsid w:val="2660154C"/>
    <w:rsid w:val="26741477"/>
    <w:rsid w:val="26A276B5"/>
    <w:rsid w:val="26BA68C7"/>
    <w:rsid w:val="26BB1824"/>
    <w:rsid w:val="26BF5E40"/>
    <w:rsid w:val="26F237CD"/>
    <w:rsid w:val="2719754A"/>
    <w:rsid w:val="2725126B"/>
    <w:rsid w:val="27375D6E"/>
    <w:rsid w:val="274C2D2B"/>
    <w:rsid w:val="27704000"/>
    <w:rsid w:val="2796594E"/>
    <w:rsid w:val="27B135A1"/>
    <w:rsid w:val="27BC024E"/>
    <w:rsid w:val="27BE3E87"/>
    <w:rsid w:val="27C17045"/>
    <w:rsid w:val="27C35275"/>
    <w:rsid w:val="283167B4"/>
    <w:rsid w:val="28682A73"/>
    <w:rsid w:val="289D577F"/>
    <w:rsid w:val="28E404D9"/>
    <w:rsid w:val="28F4407D"/>
    <w:rsid w:val="291138C7"/>
    <w:rsid w:val="29120E51"/>
    <w:rsid w:val="292F6255"/>
    <w:rsid w:val="295A50C3"/>
    <w:rsid w:val="29733D9F"/>
    <w:rsid w:val="29A61468"/>
    <w:rsid w:val="29BE37C1"/>
    <w:rsid w:val="29D972D3"/>
    <w:rsid w:val="29DF7FFE"/>
    <w:rsid w:val="2A5039D7"/>
    <w:rsid w:val="2A665688"/>
    <w:rsid w:val="2A7D74CC"/>
    <w:rsid w:val="2A7F4563"/>
    <w:rsid w:val="2B3F4C1F"/>
    <w:rsid w:val="2B4D1216"/>
    <w:rsid w:val="2B58393A"/>
    <w:rsid w:val="2B8030A5"/>
    <w:rsid w:val="2BB761AE"/>
    <w:rsid w:val="2BC37D39"/>
    <w:rsid w:val="2BE06712"/>
    <w:rsid w:val="2C093C47"/>
    <w:rsid w:val="2C095760"/>
    <w:rsid w:val="2C0D429C"/>
    <w:rsid w:val="2C6E581C"/>
    <w:rsid w:val="2C7A7AA0"/>
    <w:rsid w:val="2CA30589"/>
    <w:rsid w:val="2CC9787F"/>
    <w:rsid w:val="2CF77552"/>
    <w:rsid w:val="2D146D2C"/>
    <w:rsid w:val="2D155FB3"/>
    <w:rsid w:val="2D3B7B03"/>
    <w:rsid w:val="2D440581"/>
    <w:rsid w:val="2D470656"/>
    <w:rsid w:val="2D493ADC"/>
    <w:rsid w:val="2D55451C"/>
    <w:rsid w:val="2D5B158F"/>
    <w:rsid w:val="2D836484"/>
    <w:rsid w:val="2D9B2285"/>
    <w:rsid w:val="2DD51C18"/>
    <w:rsid w:val="2DF144D1"/>
    <w:rsid w:val="2DFB6036"/>
    <w:rsid w:val="2E150451"/>
    <w:rsid w:val="2E3472AB"/>
    <w:rsid w:val="2E3D031C"/>
    <w:rsid w:val="2EA86437"/>
    <w:rsid w:val="2EB103B1"/>
    <w:rsid w:val="2F0F71E6"/>
    <w:rsid w:val="2F383A5C"/>
    <w:rsid w:val="2F4559EE"/>
    <w:rsid w:val="2F59457E"/>
    <w:rsid w:val="2F742945"/>
    <w:rsid w:val="2F8B3226"/>
    <w:rsid w:val="2F9D4B14"/>
    <w:rsid w:val="2FB32EEE"/>
    <w:rsid w:val="2FBE43F5"/>
    <w:rsid w:val="2FC53C32"/>
    <w:rsid w:val="2FC55B9D"/>
    <w:rsid w:val="2FD157C7"/>
    <w:rsid w:val="3008444D"/>
    <w:rsid w:val="300A115E"/>
    <w:rsid w:val="301241C3"/>
    <w:rsid w:val="30296BB8"/>
    <w:rsid w:val="30890423"/>
    <w:rsid w:val="309D4655"/>
    <w:rsid w:val="30A27A0B"/>
    <w:rsid w:val="30A35497"/>
    <w:rsid w:val="30C026F3"/>
    <w:rsid w:val="315423FA"/>
    <w:rsid w:val="315B7AEC"/>
    <w:rsid w:val="31710789"/>
    <w:rsid w:val="317503B0"/>
    <w:rsid w:val="31A977AF"/>
    <w:rsid w:val="31AC0A51"/>
    <w:rsid w:val="31D53C4D"/>
    <w:rsid w:val="31F71A11"/>
    <w:rsid w:val="31FE12AB"/>
    <w:rsid w:val="31FF4890"/>
    <w:rsid w:val="32032DB7"/>
    <w:rsid w:val="320E382B"/>
    <w:rsid w:val="321A185A"/>
    <w:rsid w:val="321B4537"/>
    <w:rsid w:val="32513A45"/>
    <w:rsid w:val="32B50B2C"/>
    <w:rsid w:val="32C84DFE"/>
    <w:rsid w:val="32FA3DAF"/>
    <w:rsid w:val="332D5F33"/>
    <w:rsid w:val="3337740D"/>
    <w:rsid w:val="3358616F"/>
    <w:rsid w:val="337F1035"/>
    <w:rsid w:val="33805DA1"/>
    <w:rsid w:val="338C56E4"/>
    <w:rsid w:val="33934B2E"/>
    <w:rsid w:val="339441CF"/>
    <w:rsid w:val="33C37075"/>
    <w:rsid w:val="33D04100"/>
    <w:rsid w:val="34062C68"/>
    <w:rsid w:val="341C738A"/>
    <w:rsid w:val="341E063D"/>
    <w:rsid w:val="343A03D8"/>
    <w:rsid w:val="348F0A80"/>
    <w:rsid w:val="34A26022"/>
    <w:rsid w:val="34B0567F"/>
    <w:rsid w:val="34B443F6"/>
    <w:rsid w:val="34E12F4E"/>
    <w:rsid w:val="34EB31AA"/>
    <w:rsid w:val="34EC41DF"/>
    <w:rsid w:val="35040A33"/>
    <w:rsid w:val="351A24AD"/>
    <w:rsid w:val="35273121"/>
    <w:rsid w:val="354E123E"/>
    <w:rsid w:val="354F2AD2"/>
    <w:rsid w:val="356D6A12"/>
    <w:rsid w:val="35B50461"/>
    <w:rsid w:val="35C36B07"/>
    <w:rsid w:val="35C60438"/>
    <w:rsid w:val="360D6591"/>
    <w:rsid w:val="361F2C5E"/>
    <w:rsid w:val="363976F7"/>
    <w:rsid w:val="365437D6"/>
    <w:rsid w:val="36681B72"/>
    <w:rsid w:val="366E68DA"/>
    <w:rsid w:val="36BD137C"/>
    <w:rsid w:val="36DE2E34"/>
    <w:rsid w:val="36E02E58"/>
    <w:rsid w:val="36F84B57"/>
    <w:rsid w:val="37133692"/>
    <w:rsid w:val="3751494E"/>
    <w:rsid w:val="375A24EA"/>
    <w:rsid w:val="37757EA8"/>
    <w:rsid w:val="3784494C"/>
    <w:rsid w:val="378A1E8D"/>
    <w:rsid w:val="37BC00E4"/>
    <w:rsid w:val="37C859C7"/>
    <w:rsid w:val="37D62F7A"/>
    <w:rsid w:val="37E30435"/>
    <w:rsid w:val="37E40AE8"/>
    <w:rsid w:val="37F3629E"/>
    <w:rsid w:val="3801173C"/>
    <w:rsid w:val="38060F79"/>
    <w:rsid w:val="38377799"/>
    <w:rsid w:val="3839587C"/>
    <w:rsid w:val="384E5649"/>
    <w:rsid w:val="38746ABC"/>
    <w:rsid w:val="38761BD7"/>
    <w:rsid w:val="38AE69D5"/>
    <w:rsid w:val="38FC0060"/>
    <w:rsid w:val="38FC32F5"/>
    <w:rsid w:val="38FD17EE"/>
    <w:rsid w:val="39030A9D"/>
    <w:rsid w:val="39113643"/>
    <w:rsid w:val="393926AC"/>
    <w:rsid w:val="396866FD"/>
    <w:rsid w:val="397E03C2"/>
    <w:rsid w:val="3999642E"/>
    <w:rsid w:val="39BB3AC3"/>
    <w:rsid w:val="39DF043A"/>
    <w:rsid w:val="39E82C48"/>
    <w:rsid w:val="39FE32B3"/>
    <w:rsid w:val="39FF59A7"/>
    <w:rsid w:val="3A070DC0"/>
    <w:rsid w:val="3A2065C7"/>
    <w:rsid w:val="3A213653"/>
    <w:rsid w:val="3A2967DF"/>
    <w:rsid w:val="3A34378D"/>
    <w:rsid w:val="3A36160B"/>
    <w:rsid w:val="3A5F16F2"/>
    <w:rsid w:val="3A6F51D2"/>
    <w:rsid w:val="3A903A88"/>
    <w:rsid w:val="3AA50AA5"/>
    <w:rsid w:val="3AC820F6"/>
    <w:rsid w:val="3AEB3C21"/>
    <w:rsid w:val="3AFB6043"/>
    <w:rsid w:val="3B041E40"/>
    <w:rsid w:val="3B191C47"/>
    <w:rsid w:val="3B205806"/>
    <w:rsid w:val="3B295FAA"/>
    <w:rsid w:val="3B5237EF"/>
    <w:rsid w:val="3B5C6A72"/>
    <w:rsid w:val="3B7F2CAA"/>
    <w:rsid w:val="3C1A13DF"/>
    <w:rsid w:val="3C3A4FEB"/>
    <w:rsid w:val="3C4F0EBB"/>
    <w:rsid w:val="3C635FA0"/>
    <w:rsid w:val="3C726AD5"/>
    <w:rsid w:val="3C8659AE"/>
    <w:rsid w:val="3CA66A58"/>
    <w:rsid w:val="3CBE3C7C"/>
    <w:rsid w:val="3CD165D4"/>
    <w:rsid w:val="3CF316DB"/>
    <w:rsid w:val="3D1617AD"/>
    <w:rsid w:val="3D39355A"/>
    <w:rsid w:val="3D3C44DD"/>
    <w:rsid w:val="3D5001A7"/>
    <w:rsid w:val="3D58381F"/>
    <w:rsid w:val="3D5B3EF0"/>
    <w:rsid w:val="3D5C58DF"/>
    <w:rsid w:val="3D9214B7"/>
    <w:rsid w:val="3DB23DD9"/>
    <w:rsid w:val="3DB63349"/>
    <w:rsid w:val="3DEE576C"/>
    <w:rsid w:val="3DF57F08"/>
    <w:rsid w:val="3E143052"/>
    <w:rsid w:val="3E262B6F"/>
    <w:rsid w:val="3E390C78"/>
    <w:rsid w:val="3E500D27"/>
    <w:rsid w:val="3E573ADE"/>
    <w:rsid w:val="3EA55E90"/>
    <w:rsid w:val="3ECD0998"/>
    <w:rsid w:val="3ED508CA"/>
    <w:rsid w:val="3F1109BC"/>
    <w:rsid w:val="3F1B7587"/>
    <w:rsid w:val="3F334B22"/>
    <w:rsid w:val="3F805B16"/>
    <w:rsid w:val="3F892743"/>
    <w:rsid w:val="3FA42170"/>
    <w:rsid w:val="3FAF36DB"/>
    <w:rsid w:val="402F1229"/>
    <w:rsid w:val="405759DA"/>
    <w:rsid w:val="40607D10"/>
    <w:rsid w:val="406A14B3"/>
    <w:rsid w:val="407C15D8"/>
    <w:rsid w:val="408B597B"/>
    <w:rsid w:val="409D1B0D"/>
    <w:rsid w:val="40F97CA8"/>
    <w:rsid w:val="41171B69"/>
    <w:rsid w:val="412B59AE"/>
    <w:rsid w:val="41415E9E"/>
    <w:rsid w:val="41883A8E"/>
    <w:rsid w:val="418A60B4"/>
    <w:rsid w:val="41B370D6"/>
    <w:rsid w:val="42212582"/>
    <w:rsid w:val="424D060C"/>
    <w:rsid w:val="42625CA5"/>
    <w:rsid w:val="42755843"/>
    <w:rsid w:val="42794CE2"/>
    <w:rsid w:val="428704C4"/>
    <w:rsid w:val="42C70708"/>
    <w:rsid w:val="42CD6DEA"/>
    <w:rsid w:val="42E0254C"/>
    <w:rsid w:val="42F40D67"/>
    <w:rsid w:val="43066FF8"/>
    <w:rsid w:val="43146FF6"/>
    <w:rsid w:val="433204F8"/>
    <w:rsid w:val="43376C3C"/>
    <w:rsid w:val="433C3AAA"/>
    <w:rsid w:val="4345322A"/>
    <w:rsid w:val="434D3A87"/>
    <w:rsid w:val="43600192"/>
    <w:rsid w:val="43617533"/>
    <w:rsid w:val="43964A1C"/>
    <w:rsid w:val="43E22B61"/>
    <w:rsid w:val="44031DB9"/>
    <w:rsid w:val="447943E7"/>
    <w:rsid w:val="44B41FCD"/>
    <w:rsid w:val="44F46625"/>
    <w:rsid w:val="44F52628"/>
    <w:rsid w:val="454C191C"/>
    <w:rsid w:val="454C5876"/>
    <w:rsid w:val="4556652D"/>
    <w:rsid w:val="45861251"/>
    <w:rsid w:val="459911EE"/>
    <w:rsid w:val="4599227F"/>
    <w:rsid w:val="45BE024B"/>
    <w:rsid w:val="45BE2AD4"/>
    <w:rsid w:val="45C2437E"/>
    <w:rsid w:val="45EA2721"/>
    <w:rsid w:val="460A0745"/>
    <w:rsid w:val="46300B95"/>
    <w:rsid w:val="463A3C1C"/>
    <w:rsid w:val="466E6ADA"/>
    <w:rsid w:val="46776100"/>
    <w:rsid w:val="4699240B"/>
    <w:rsid w:val="46B7014A"/>
    <w:rsid w:val="46C942A7"/>
    <w:rsid w:val="46DD4977"/>
    <w:rsid w:val="46DE0D2C"/>
    <w:rsid w:val="46EC22D2"/>
    <w:rsid w:val="46ED5CA5"/>
    <w:rsid w:val="46FE4C6E"/>
    <w:rsid w:val="47062AB6"/>
    <w:rsid w:val="475A659D"/>
    <w:rsid w:val="476207DA"/>
    <w:rsid w:val="47727F60"/>
    <w:rsid w:val="47944B93"/>
    <w:rsid w:val="47B14EAE"/>
    <w:rsid w:val="47BB2250"/>
    <w:rsid w:val="47C00B3A"/>
    <w:rsid w:val="47C04462"/>
    <w:rsid w:val="47C96CD1"/>
    <w:rsid w:val="47D439C1"/>
    <w:rsid w:val="47D84F8A"/>
    <w:rsid w:val="47DB6ABB"/>
    <w:rsid w:val="48006D6A"/>
    <w:rsid w:val="48083448"/>
    <w:rsid w:val="48460696"/>
    <w:rsid w:val="48690DD9"/>
    <w:rsid w:val="486B54EB"/>
    <w:rsid w:val="4887121F"/>
    <w:rsid w:val="48BB1493"/>
    <w:rsid w:val="48F702B1"/>
    <w:rsid w:val="49043E31"/>
    <w:rsid w:val="492910E2"/>
    <w:rsid w:val="492E569F"/>
    <w:rsid w:val="494B446A"/>
    <w:rsid w:val="494E1C27"/>
    <w:rsid w:val="497A40B6"/>
    <w:rsid w:val="49A36AB0"/>
    <w:rsid w:val="49A97E85"/>
    <w:rsid w:val="49D92DDD"/>
    <w:rsid w:val="49EF5321"/>
    <w:rsid w:val="4A037596"/>
    <w:rsid w:val="4A1A5E29"/>
    <w:rsid w:val="4A347F6C"/>
    <w:rsid w:val="4A444508"/>
    <w:rsid w:val="4A456A14"/>
    <w:rsid w:val="4A5A1FE6"/>
    <w:rsid w:val="4A66451F"/>
    <w:rsid w:val="4A9D0D79"/>
    <w:rsid w:val="4A9D45B8"/>
    <w:rsid w:val="4A9F545E"/>
    <w:rsid w:val="4AAB056F"/>
    <w:rsid w:val="4AF535C1"/>
    <w:rsid w:val="4AFF32E7"/>
    <w:rsid w:val="4B08573B"/>
    <w:rsid w:val="4B130CAC"/>
    <w:rsid w:val="4B372DDA"/>
    <w:rsid w:val="4B626F00"/>
    <w:rsid w:val="4BC53B5B"/>
    <w:rsid w:val="4BE53FE4"/>
    <w:rsid w:val="4C340FD6"/>
    <w:rsid w:val="4C4D4AF8"/>
    <w:rsid w:val="4C744BB3"/>
    <w:rsid w:val="4C851F32"/>
    <w:rsid w:val="4C964045"/>
    <w:rsid w:val="4CBF0100"/>
    <w:rsid w:val="4CE2366D"/>
    <w:rsid w:val="4CF74EC2"/>
    <w:rsid w:val="4D010671"/>
    <w:rsid w:val="4D316B33"/>
    <w:rsid w:val="4D352FBB"/>
    <w:rsid w:val="4D643156"/>
    <w:rsid w:val="4D743D8A"/>
    <w:rsid w:val="4DA96C4E"/>
    <w:rsid w:val="4DCA2EC8"/>
    <w:rsid w:val="4DF70A62"/>
    <w:rsid w:val="4DFC7089"/>
    <w:rsid w:val="4E0614E3"/>
    <w:rsid w:val="4E2452B7"/>
    <w:rsid w:val="4E695109"/>
    <w:rsid w:val="4E9C3B92"/>
    <w:rsid w:val="4E9D6524"/>
    <w:rsid w:val="4EAD1AF9"/>
    <w:rsid w:val="4EB40E5E"/>
    <w:rsid w:val="4EE23C1E"/>
    <w:rsid w:val="4F0A5B3C"/>
    <w:rsid w:val="4F1913AC"/>
    <w:rsid w:val="4F471CD3"/>
    <w:rsid w:val="4F4F5A65"/>
    <w:rsid w:val="4F6426A9"/>
    <w:rsid w:val="4F642884"/>
    <w:rsid w:val="4F7A31F5"/>
    <w:rsid w:val="4F7D7EAE"/>
    <w:rsid w:val="4F9F2BDD"/>
    <w:rsid w:val="4FAE1E53"/>
    <w:rsid w:val="4FB77179"/>
    <w:rsid w:val="4FB92CDA"/>
    <w:rsid w:val="4FD37ECC"/>
    <w:rsid w:val="4FE775A6"/>
    <w:rsid w:val="4FF54231"/>
    <w:rsid w:val="50077447"/>
    <w:rsid w:val="502F4C40"/>
    <w:rsid w:val="50343739"/>
    <w:rsid w:val="5048086E"/>
    <w:rsid w:val="50623802"/>
    <w:rsid w:val="50652E94"/>
    <w:rsid w:val="508700F4"/>
    <w:rsid w:val="50A970CD"/>
    <w:rsid w:val="50C72D83"/>
    <w:rsid w:val="512F2A1E"/>
    <w:rsid w:val="5163596F"/>
    <w:rsid w:val="51642065"/>
    <w:rsid w:val="51895F2D"/>
    <w:rsid w:val="51A0460E"/>
    <w:rsid w:val="51A823AB"/>
    <w:rsid w:val="51CC648B"/>
    <w:rsid w:val="51E202B2"/>
    <w:rsid w:val="52030FE6"/>
    <w:rsid w:val="52065DA2"/>
    <w:rsid w:val="520A7237"/>
    <w:rsid w:val="52240211"/>
    <w:rsid w:val="522E4D5D"/>
    <w:rsid w:val="524A71B5"/>
    <w:rsid w:val="524B4507"/>
    <w:rsid w:val="52642695"/>
    <w:rsid w:val="5279373F"/>
    <w:rsid w:val="528B1069"/>
    <w:rsid w:val="528D5BD8"/>
    <w:rsid w:val="528F0DD4"/>
    <w:rsid w:val="52930D7F"/>
    <w:rsid w:val="5296438C"/>
    <w:rsid w:val="530F2B4C"/>
    <w:rsid w:val="53144C5A"/>
    <w:rsid w:val="53403A04"/>
    <w:rsid w:val="53A40EB9"/>
    <w:rsid w:val="53AE0CB6"/>
    <w:rsid w:val="53D170F4"/>
    <w:rsid w:val="54271E31"/>
    <w:rsid w:val="543C1277"/>
    <w:rsid w:val="544F1C50"/>
    <w:rsid w:val="54606A92"/>
    <w:rsid w:val="54611A81"/>
    <w:rsid w:val="54A3027F"/>
    <w:rsid w:val="54CF69F2"/>
    <w:rsid w:val="54DC110F"/>
    <w:rsid w:val="556A1C0B"/>
    <w:rsid w:val="55846FDD"/>
    <w:rsid w:val="558933C3"/>
    <w:rsid w:val="55B177EA"/>
    <w:rsid w:val="55CD48C4"/>
    <w:rsid w:val="55D45D46"/>
    <w:rsid w:val="55F936B0"/>
    <w:rsid w:val="560C425A"/>
    <w:rsid w:val="562365CA"/>
    <w:rsid w:val="56340430"/>
    <w:rsid w:val="56581D59"/>
    <w:rsid w:val="56654E19"/>
    <w:rsid w:val="568502CA"/>
    <w:rsid w:val="56B0773B"/>
    <w:rsid w:val="56B71078"/>
    <w:rsid w:val="56C254B7"/>
    <w:rsid w:val="5709588E"/>
    <w:rsid w:val="570B437B"/>
    <w:rsid w:val="571760EF"/>
    <w:rsid w:val="571F7ADE"/>
    <w:rsid w:val="57792910"/>
    <w:rsid w:val="5781180D"/>
    <w:rsid w:val="57C77D46"/>
    <w:rsid w:val="57CF4F1B"/>
    <w:rsid w:val="5811368B"/>
    <w:rsid w:val="58201757"/>
    <w:rsid w:val="583321C7"/>
    <w:rsid w:val="58514364"/>
    <w:rsid w:val="585818C8"/>
    <w:rsid w:val="58602168"/>
    <w:rsid w:val="5860738B"/>
    <w:rsid w:val="58AB4E89"/>
    <w:rsid w:val="58AD7356"/>
    <w:rsid w:val="58B26DCC"/>
    <w:rsid w:val="58B5550E"/>
    <w:rsid w:val="58BD5C76"/>
    <w:rsid w:val="58C11261"/>
    <w:rsid w:val="58C34E9B"/>
    <w:rsid w:val="58D20175"/>
    <w:rsid w:val="59340E0B"/>
    <w:rsid w:val="59825FCB"/>
    <w:rsid w:val="59AD7B0E"/>
    <w:rsid w:val="59B94A57"/>
    <w:rsid w:val="59D55070"/>
    <w:rsid w:val="59DA18AC"/>
    <w:rsid w:val="59E546A4"/>
    <w:rsid w:val="59FD6E5D"/>
    <w:rsid w:val="5A2A0DB1"/>
    <w:rsid w:val="5A2F5AF5"/>
    <w:rsid w:val="5A4439EB"/>
    <w:rsid w:val="5A637B38"/>
    <w:rsid w:val="5A8D1386"/>
    <w:rsid w:val="5A93303B"/>
    <w:rsid w:val="5ABB6C3C"/>
    <w:rsid w:val="5ACD77B4"/>
    <w:rsid w:val="5AFF7905"/>
    <w:rsid w:val="5B1836AE"/>
    <w:rsid w:val="5B386851"/>
    <w:rsid w:val="5B492C91"/>
    <w:rsid w:val="5B515ABF"/>
    <w:rsid w:val="5B5A797C"/>
    <w:rsid w:val="5B5B66DC"/>
    <w:rsid w:val="5B6B15AA"/>
    <w:rsid w:val="5B726179"/>
    <w:rsid w:val="5B987BF7"/>
    <w:rsid w:val="5B993CE6"/>
    <w:rsid w:val="5B9C16B8"/>
    <w:rsid w:val="5BAF6495"/>
    <w:rsid w:val="5BF25754"/>
    <w:rsid w:val="5BF5497E"/>
    <w:rsid w:val="5C0F1DCA"/>
    <w:rsid w:val="5C1E13B0"/>
    <w:rsid w:val="5C4E3C3C"/>
    <w:rsid w:val="5C662A50"/>
    <w:rsid w:val="5C9B540C"/>
    <w:rsid w:val="5CB30248"/>
    <w:rsid w:val="5CB53FF5"/>
    <w:rsid w:val="5CC73DD6"/>
    <w:rsid w:val="5CEA2522"/>
    <w:rsid w:val="5CF2777D"/>
    <w:rsid w:val="5D00162F"/>
    <w:rsid w:val="5D0D01B7"/>
    <w:rsid w:val="5D131446"/>
    <w:rsid w:val="5D2708E3"/>
    <w:rsid w:val="5D4C3B50"/>
    <w:rsid w:val="5D664D05"/>
    <w:rsid w:val="5D7C584C"/>
    <w:rsid w:val="5D7E46CC"/>
    <w:rsid w:val="5D7F0635"/>
    <w:rsid w:val="5D8929A0"/>
    <w:rsid w:val="5D894E7F"/>
    <w:rsid w:val="5D8D080D"/>
    <w:rsid w:val="5D935CE3"/>
    <w:rsid w:val="5DBF6493"/>
    <w:rsid w:val="5DC05209"/>
    <w:rsid w:val="5DC12605"/>
    <w:rsid w:val="5E273AB6"/>
    <w:rsid w:val="5E3A6AA2"/>
    <w:rsid w:val="5E3E4C2D"/>
    <w:rsid w:val="5E5867E1"/>
    <w:rsid w:val="5E674F7E"/>
    <w:rsid w:val="5E874CE8"/>
    <w:rsid w:val="5EB00E5C"/>
    <w:rsid w:val="5ED35331"/>
    <w:rsid w:val="5EE37831"/>
    <w:rsid w:val="5EEB7859"/>
    <w:rsid w:val="5F0A3D5F"/>
    <w:rsid w:val="5F155949"/>
    <w:rsid w:val="5F213F68"/>
    <w:rsid w:val="5F2F6349"/>
    <w:rsid w:val="5F600D4E"/>
    <w:rsid w:val="5F8E3078"/>
    <w:rsid w:val="5F956DDF"/>
    <w:rsid w:val="5F991667"/>
    <w:rsid w:val="5FA416F1"/>
    <w:rsid w:val="5FD93954"/>
    <w:rsid w:val="5FDC55D3"/>
    <w:rsid w:val="5FF469EE"/>
    <w:rsid w:val="5FFB0094"/>
    <w:rsid w:val="60160416"/>
    <w:rsid w:val="60305CC7"/>
    <w:rsid w:val="604A1238"/>
    <w:rsid w:val="60691A69"/>
    <w:rsid w:val="607A0217"/>
    <w:rsid w:val="607A4613"/>
    <w:rsid w:val="60A62DBA"/>
    <w:rsid w:val="60C03CCF"/>
    <w:rsid w:val="60C767F0"/>
    <w:rsid w:val="60D42D03"/>
    <w:rsid w:val="60E62C9D"/>
    <w:rsid w:val="60E7307A"/>
    <w:rsid w:val="61087BC8"/>
    <w:rsid w:val="611B62E0"/>
    <w:rsid w:val="615E501E"/>
    <w:rsid w:val="6180773A"/>
    <w:rsid w:val="61A06374"/>
    <w:rsid w:val="62045801"/>
    <w:rsid w:val="622470A5"/>
    <w:rsid w:val="62247F4C"/>
    <w:rsid w:val="622D2FAA"/>
    <w:rsid w:val="62377615"/>
    <w:rsid w:val="625D25EA"/>
    <w:rsid w:val="62857C4E"/>
    <w:rsid w:val="6286607D"/>
    <w:rsid w:val="62A62781"/>
    <w:rsid w:val="62E05FC6"/>
    <w:rsid w:val="62FD3864"/>
    <w:rsid w:val="63464F7D"/>
    <w:rsid w:val="634B0772"/>
    <w:rsid w:val="635E3783"/>
    <w:rsid w:val="636E7A2E"/>
    <w:rsid w:val="637815DC"/>
    <w:rsid w:val="63815A2A"/>
    <w:rsid w:val="63BF7E8E"/>
    <w:rsid w:val="63C01CBD"/>
    <w:rsid w:val="63C427FD"/>
    <w:rsid w:val="63EB5883"/>
    <w:rsid w:val="63FC4F9D"/>
    <w:rsid w:val="643F3D04"/>
    <w:rsid w:val="644204E6"/>
    <w:rsid w:val="64635DFB"/>
    <w:rsid w:val="64683A23"/>
    <w:rsid w:val="64942E6C"/>
    <w:rsid w:val="64963088"/>
    <w:rsid w:val="64A86C2E"/>
    <w:rsid w:val="64AF3910"/>
    <w:rsid w:val="64B8587C"/>
    <w:rsid w:val="64BC2C9E"/>
    <w:rsid w:val="64C31BA2"/>
    <w:rsid w:val="64C626B7"/>
    <w:rsid w:val="65352374"/>
    <w:rsid w:val="65683151"/>
    <w:rsid w:val="658066C4"/>
    <w:rsid w:val="65912A7B"/>
    <w:rsid w:val="65A06DD6"/>
    <w:rsid w:val="65D2326E"/>
    <w:rsid w:val="660428AE"/>
    <w:rsid w:val="660D1E09"/>
    <w:rsid w:val="660E4242"/>
    <w:rsid w:val="662519F4"/>
    <w:rsid w:val="66354951"/>
    <w:rsid w:val="666A2C09"/>
    <w:rsid w:val="6679092A"/>
    <w:rsid w:val="669315AD"/>
    <w:rsid w:val="669F035C"/>
    <w:rsid w:val="66A84CFD"/>
    <w:rsid w:val="66BA2385"/>
    <w:rsid w:val="66CB4DC3"/>
    <w:rsid w:val="66DB09CF"/>
    <w:rsid w:val="66E96680"/>
    <w:rsid w:val="67237A0F"/>
    <w:rsid w:val="6732233F"/>
    <w:rsid w:val="673267CD"/>
    <w:rsid w:val="67487CFE"/>
    <w:rsid w:val="67695728"/>
    <w:rsid w:val="677038E2"/>
    <w:rsid w:val="677777A9"/>
    <w:rsid w:val="67B43783"/>
    <w:rsid w:val="67B92A72"/>
    <w:rsid w:val="67D019D1"/>
    <w:rsid w:val="67D547C2"/>
    <w:rsid w:val="67D64A49"/>
    <w:rsid w:val="67FA0E09"/>
    <w:rsid w:val="68075EA1"/>
    <w:rsid w:val="681E2A90"/>
    <w:rsid w:val="68233F9E"/>
    <w:rsid w:val="68277A88"/>
    <w:rsid w:val="68446023"/>
    <w:rsid w:val="686831F8"/>
    <w:rsid w:val="689340A3"/>
    <w:rsid w:val="68A12E72"/>
    <w:rsid w:val="68DC73EC"/>
    <w:rsid w:val="68EE4073"/>
    <w:rsid w:val="69054B5C"/>
    <w:rsid w:val="69293200"/>
    <w:rsid w:val="694347AF"/>
    <w:rsid w:val="694F06EB"/>
    <w:rsid w:val="6963607F"/>
    <w:rsid w:val="696403F8"/>
    <w:rsid w:val="69766916"/>
    <w:rsid w:val="698D63CB"/>
    <w:rsid w:val="698F77F4"/>
    <w:rsid w:val="699D2360"/>
    <w:rsid w:val="69B23B9D"/>
    <w:rsid w:val="69D05E80"/>
    <w:rsid w:val="69E82867"/>
    <w:rsid w:val="69FC2745"/>
    <w:rsid w:val="6A086F70"/>
    <w:rsid w:val="6A47547F"/>
    <w:rsid w:val="6A532224"/>
    <w:rsid w:val="6A540655"/>
    <w:rsid w:val="6A5B510D"/>
    <w:rsid w:val="6A763BAE"/>
    <w:rsid w:val="6A80552A"/>
    <w:rsid w:val="6AA159CB"/>
    <w:rsid w:val="6AA26939"/>
    <w:rsid w:val="6AC34955"/>
    <w:rsid w:val="6ACB1DCC"/>
    <w:rsid w:val="6AD50437"/>
    <w:rsid w:val="6AE4041A"/>
    <w:rsid w:val="6AEE57CB"/>
    <w:rsid w:val="6B092F5A"/>
    <w:rsid w:val="6B106EAD"/>
    <w:rsid w:val="6B3030A0"/>
    <w:rsid w:val="6B417EB3"/>
    <w:rsid w:val="6B6F630E"/>
    <w:rsid w:val="6B707214"/>
    <w:rsid w:val="6B923E7E"/>
    <w:rsid w:val="6B9C69D2"/>
    <w:rsid w:val="6BB104FC"/>
    <w:rsid w:val="6BBB0AAB"/>
    <w:rsid w:val="6BC75657"/>
    <w:rsid w:val="6BD126F0"/>
    <w:rsid w:val="6BE1773A"/>
    <w:rsid w:val="6BE35659"/>
    <w:rsid w:val="6C2B66F7"/>
    <w:rsid w:val="6C56491E"/>
    <w:rsid w:val="6C5B64F3"/>
    <w:rsid w:val="6C99501C"/>
    <w:rsid w:val="6CB84F3A"/>
    <w:rsid w:val="6CD429A0"/>
    <w:rsid w:val="6D05726A"/>
    <w:rsid w:val="6D4D4308"/>
    <w:rsid w:val="6D673555"/>
    <w:rsid w:val="6D717C1E"/>
    <w:rsid w:val="6D9241D9"/>
    <w:rsid w:val="6D92611A"/>
    <w:rsid w:val="6D981B81"/>
    <w:rsid w:val="6D994274"/>
    <w:rsid w:val="6DB90857"/>
    <w:rsid w:val="6DC267F1"/>
    <w:rsid w:val="6E032FC6"/>
    <w:rsid w:val="6E083615"/>
    <w:rsid w:val="6E0D26B4"/>
    <w:rsid w:val="6E360FB8"/>
    <w:rsid w:val="6E44084F"/>
    <w:rsid w:val="6E4F3DA5"/>
    <w:rsid w:val="6E6F0BB4"/>
    <w:rsid w:val="6E6F1D57"/>
    <w:rsid w:val="6E7A62E4"/>
    <w:rsid w:val="6E9D2927"/>
    <w:rsid w:val="6EB25B0B"/>
    <w:rsid w:val="6EB80BA0"/>
    <w:rsid w:val="6ED37D90"/>
    <w:rsid w:val="6EDF02CD"/>
    <w:rsid w:val="6F00046B"/>
    <w:rsid w:val="6F065AB6"/>
    <w:rsid w:val="6F3364F9"/>
    <w:rsid w:val="6F441647"/>
    <w:rsid w:val="6F4D0F66"/>
    <w:rsid w:val="6F505503"/>
    <w:rsid w:val="6F57424B"/>
    <w:rsid w:val="6F612830"/>
    <w:rsid w:val="6F9E5543"/>
    <w:rsid w:val="6FD10B10"/>
    <w:rsid w:val="6FE61F22"/>
    <w:rsid w:val="6FFD00DA"/>
    <w:rsid w:val="6FFF03F0"/>
    <w:rsid w:val="701F34FD"/>
    <w:rsid w:val="70352925"/>
    <w:rsid w:val="70505871"/>
    <w:rsid w:val="7059136B"/>
    <w:rsid w:val="706B4405"/>
    <w:rsid w:val="70732893"/>
    <w:rsid w:val="70801B07"/>
    <w:rsid w:val="7080699B"/>
    <w:rsid w:val="709A7A5C"/>
    <w:rsid w:val="70A1406F"/>
    <w:rsid w:val="70B0465E"/>
    <w:rsid w:val="70EE7DA8"/>
    <w:rsid w:val="70FE623D"/>
    <w:rsid w:val="71162540"/>
    <w:rsid w:val="715B3C2A"/>
    <w:rsid w:val="717A163C"/>
    <w:rsid w:val="71803C89"/>
    <w:rsid w:val="71994E64"/>
    <w:rsid w:val="71CA7676"/>
    <w:rsid w:val="71DE606F"/>
    <w:rsid w:val="71E117BB"/>
    <w:rsid w:val="71E22C51"/>
    <w:rsid w:val="71EA7695"/>
    <w:rsid w:val="71EE7FB9"/>
    <w:rsid w:val="72155E50"/>
    <w:rsid w:val="721D341E"/>
    <w:rsid w:val="72536FDC"/>
    <w:rsid w:val="727D75DF"/>
    <w:rsid w:val="72BB74DD"/>
    <w:rsid w:val="72D36E77"/>
    <w:rsid w:val="72DD2BAD"/>
    <w:rsid w:val="72FB66FD"/>
    <w:rsid w:val="732872C5"/>
    <w:rsid w:val="734B6169"/>
    <w:rsid w:val="7360086A"/>
    <w:rsid w:val="739A0DC0"/>
    <w:rsid w:val="73B920B2"/>
    <w:rsid w:val="74085669"/>
    <w:rsid w:val="740A0363"/>
    <w:rsid w:val="740C33C7"/>
    <w:rsid w:val="74275169"/>
    <w:rsid w:val="74412921"/>
    <w:rsid w:val="744F77D8"/>
    <w:rsid w:val="7475710D"/>
    <w:rsid w:val="747621BD"/>
    <w:rsid w:val="747C3CCA"/>
    <w:rsid w:val="74A7099F"/>
    <w:rsid w:val="750441BE"/>
    <w:rsid w:val="75086A21"/>
    <w:rsid w:val="750B356A"/>
    <w:rsid w:val="750C4DDC"/>
    <w:rsid w:val="7510569F"/>
    <w:rsid w:val="75502DDF"/>
    <w:rsid w:val="7560036C"/>
    <w:rsid w:val="756950CA"/>
    <w:rsid w:val="75922EAF"/>
    <w:rsid w:val="75AD28A1"/>
    <w:rsid w:val="75C224B9"/>
    <w:rsid w:val="75E07987"/>
    <w:rsid w:val="76013E56"/>
    <w:rsid w:val="760A7D9D"/>
    <w:rsid w:val="76335855"/>
    <w:rsid w:val="763E51CC"/>
    <w:rsid w:val="76465F91"/>
    <w:rsid w:val="764C7D34"/>
    <w:rsid w:val="766026E6"/>
    <w:rsid w:val="76746CF2"/>
    <w:rsid w:val="76B770A6"/>
    <w:rsid w:val="76BB3818"/>
    <w:rsid w:val="76CE7275"/>
    <w:rsid w:val="76D4637C"/>
    <w:rsid w:val="76DD60BF"/>
    <w:rsid w:val="76E4362B"/>
    <w:rsid w:val="770A1659"/>
    <w:rsid w:val="7712242B"/>
    <w:rsid w:val="771F60E4"/>
    <w:rsid w:val="77231D40"/>
    <w:rsid w:val="773A7A8E"/>
    <w:rsid w:val="77545067"/>
    <w:rsid w:val="77592400"/>
    <w:rsid w:val="77703F76"/>
    <w:rsid w:val="777D1E86"/>
    <w:rsid w:val="77825F67"/>
    <w:rsid w:val="77B91A42"/>
    <w:rsid w:val="77C5780E"/>
    <w:rsid w:val="77F35CA4"/>
    <w:rsid w:val="781A76D5"/>
    <w:rsid w:val="782F327E"/>
    <w:rsid w:val="78397A32"/>
    <w:rsid w:val="78A06277"/>
    <w:rsid w:val="78C64F8E"/>
    <w:rsid w:val="791A1EB8"/>
    <w:rsid w:val="791E4FA3"/>
    <w:rsid w:val="797161CD"/>
    <w:rsid w:val="797167CA"/>
    <w:rsid w:val="798E4E1E"/>
    <w:rsid w:val="799E2AB3"/>
    <w:rsid w:val="79A37A59"/>
    <w:rsid w:val="79C61A14"/>
    <w:rsid w:val="79C85435"/>
    <w:rsid w:val="79EE5B89"/>
    <w:rsid w:val="79F05A1B"/>
    <w:rsid w:val="79F05C22"/>
    <w:rsid w:val="7A020CA3"/>
    <w:rsid w:val="7A067805"/>
    <w:rsid w:val="7AA408FA"/>
    <w:rsid w:val="7B123707"/>
    <w:rsid w:val="7B236D19"/>
    <w:rsid w:val="7B307625"/>
    <w:rsid w:val="7B347CEC"/>
    <w:rsid w:val="7B576B4E"/>
    <w:rsid w:val="7B761608"/>
    <w:rsid w:val="7B761892"/>
    <w:rsid w:val="7B87133C"/>
    <w:rsid w:val="7BF4357B"/>
    <w:rsid w:val="7C105077"/>
    <w:rsid w:val="7C416F95"/>
    <w:rsid w:val="7C4E5B9F"/>
    <w:rsid w:val="7C580760"/>
    <w:rsid w:val="7C824B4A"/>
    <w:rsid w:val="7C8B3404"/>
    <w:rsid w:val="7C9C47E0"/>
    <w:rsid w:val="7C9E070C"/>
    <w:rsid w:val="7CBB152F"/>
    <w:rsid w:val="7D193EA6"/>
    <w:rsid w:val="7D1C38BC"/>
    <w:rsid w:val="7D2C343C"/>
    <w:rsid w:val="7D3603BB"/>
    <w:rsid w:val="7D4C3183"/>
    <w:rsid w:val="7D7609A4"/>
    <w:rsid w:val="7D9314F6"/>
    <w:rsid w:val="7D9C06C0"/>
    <w:rsid w:val="7DA47321"/>
    <w:rsid w:val="7DBE5AB2"/>
    <w:rsid w:val="7DDB441F"/>
    <w:rsid w:val="7E1161F8"/>
    <w:rsid w:val="7E4B1AB3"/>
    <w:rsid w:val="7E58216F"/>
    <w:rsid w:val="7E58478A"/>
    <w:rsid w:val="7E70415D"/>
    <w:rsid w:val="7E74313A"/>
    <w:rsid w:val="7E7F1745"/>
    <w:rsid w:val="7E886BD8"/>
    <w:rsid w:val="7E922F1E"/>
    <w:rsid w:val="7E9C1A45"/>
    <w:rsid w:val="7EA847B5"/>
    <w:rsid w:val="7EEF7176"/>
    <w:rsid w:val="7F08427C"/>
    <w:rsid w:val="7F271055"/>
    <w:rsid w:val="7F547198"/>
    <w:rsid w:val="7F5D7752"/>
    <w:rsid w:val="7F7A668F"/>
    <w:rsid w:val="7F7C1BAA"/>
    <w:rsid w:val="7F91228D"/>
    <w:rsid w:val="7F980D98"/>
    <w:rsid w:val="7FBA4CF9"/>
    <w:rsid w:val="7FDB65A4"/>
    <w:rsid w:val="7FDF279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numPr>
        <w:ilvl w:val="0"/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  <w:numId w:val="2"/>
      </w:numPr>
      <w:spacing w:before="180"/>
      <w:outlineLvl w:val="1"/>
    </w:pPr>
    <w:rPr>
      <w:rFonts w:cs="Times New Roman"/>
    </w:rPr>
  </w:style>
  <w:style w:type="paragraph" w:styleId="4">
    <w:name w:val="heading 3"/>
    <w:basedOn w:val="3"/>
    <w:next w:val="1"/>
    <w:autoRedefine/>
    <w:qFormat/>
    <w:uiPriority w:val="0"/>
    <w:pPr>
      <w:keepNext/>
      <w:numPr>
        <w:ilvl w:val="2"/>
        <w:numId w:val="1"/>
      </w:numPr>
      <w:tabs>
        <w:tab w:val="clear" w:pos="432"/>
        <w:tab w:val="clear" w:pos="1002"/>
      </w:tabs>
      <w:spacing w:before="240"/>
      <w:ind w:right="100" w:rightChars="100"/>
      <w:outlineLvl w:val="2"/>
    </w:pPr>
    <w:rPr>
      <w:szCs w:val="26"/>
    </w:rPr>
  </w:style>
  <w:style w:type="paragraph" w:styleId="5">
    <w:name w:val="heading 4"/>
    <w:basedOn w:val="4"/>
    <w:next w:val="1"/>
    <w:link w:val="29"/>
    <w:autoRedefine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autoRedefine/>
    <w:qFormat/>
    <w:uiPriority w:val="0"/>
    <w:pPr>
      <w:tabs>
        <w:tab w:val="left" w:pos="432"/>
        <w:tab w:val="left" w:pos="1002"/>
      </w:tabs>
      <w:ind w:left="1701" w:hanging="1701"/>
      <w:outlineLvl w:val="4"/>
    </w:pPr>
    <w:rPr>
      <w:sz w:val="2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autoRedefine/>
    <w:unhideWhenUsed/>
    <w:qFormat/>
    <w:uiPriority w:val="35"/>
    <w:rPr>
      <w:b/>
      <w:bCs/>
    </w:rPr>
  </w:style>
  <w:style w:type="paragraph" w:styleId="8">
    <w:name w:val="annotation text"/>
    <w:basedOn w:val="1"/>
    <w:link w:val="27"/>
    <w:autoRedefine/>
    <w:qFormat/>
    <w:uiPriority w:val="99"/>
    <w:pPr>
      <w:jc w:val="left"/>
    </w:pPr>
  </w:style>
  <w:style w:type="paragraph" w:styleId="9">
    <w:name w:val="Body Text"/>
    <w:basedOn w:val="1"/>
    <w:autoRedefine/>
    <w:qFormat/>
    <w:uiPriority w:val="0"/>
    <w:pPr>
      <w:spacing w:after="120"/>
    </w:pPr>
  </w:style>
  <w:style w:type="paragraph" w:styleId="10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autoRedefine/>
    <w:qFormat/>
    <w:uiPriority w:val="0"/>
    <w:pPr>
      <w:ind w:left="568" w:hanging="284"/>
    </w:pPr>
  </w:style>
  <w:style w:type="paragraph" w:styleId="13">
    <w:name w:val="annotation subject"/>
    <w:basedOn w:val="8"/>
    <w:next w:val="8"/>
    <w:link w:val="28"/>
    <w:autoRedefine/>
    <w:semiHidden/>
    <w:unhideWhenUsed/>
    <w:qFormat/>
    <w:uiPriority w:val="99"/>
    <w:rPr>
      <w:b/>
      <w:bCs/>
    </w:rPr>
  </w:style>
  <w:style w:type="table" w:styleId="15">
    <w:name w:val="Table Grid"/>
    <w:basedOn w:val="14"/>
    <w:autoRedefine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autoRedefine/>
    <w:qFormat/>
    <w:uiPriority w:val="99"/>
    <w:rPr>
      <w:color w:val="0000FF"/>
      <w:u w:val="single"/>
    </w:rPr>
  </w:style>
  <w:style w:type="character" w:styleId="18">
    <w:name w:val="annotation reference"/>
    <w:basedOn w:val="16"/>
    <w:autoRedefine/>
    <w:qFormat/>
    <w:uiPriority w:val="0"/>
    <w:rPr>
      <w:sz w:val="21"/>
      <w:szCs w:val="21"/>
    </w:rPr>
  </w:style>
  <w:style w:type="character" w:customStyle="1" w:styleId="19">
    <w:name w:val="页眉 字符"/>
    <w:basedOn w:val="16"/>
    <w:link w:val="11"/>
    <w:autoRedefine/>
    <w:qFormat/>
    <w:uiPriority w:val="99"/>
    <w:rPr>
      <w:sz w:val="18"/>
      <w:szCs w:val="18"/>
    </w:rPr>
  </w:style>
  <w:style w:type="character" w:customStyle="1" w:styleId="20">
    <w:name w:val="页脚 字符"/>
    <w:basedOn w:val="16"/>
    <w:link w:val="10"/>
    <w:autoRedefine/>
    <w:qFormat/>
    <w:uiPriority w:val="99"/>
    <w:rPr>
      <w:sz w:val="18"/>
      <w:szCs w:val="18"/>
    </w:rPr>
  </w:style>
  <w:style w:type="paragraph" w:customStyle="1" w:styleId="21">
    <w:name w:val="TH"/>
    <w:basedOn w:val="1"/>
    <w:autoRedefine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22">
    <w:name w:val="TF"/>
    <w:basedOn w:val="21"/>
    <w:autoRedefine/>
    <w:qFormat/>
    <w:uiPriority w:val="0"/>
    <w:pPr>
      <w:keepNext w:val="0"/>
      <w:spacing w:before="0" w:after="240"/>
    </w:p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4">
    <w:name w:val="B1"/>
    <w:basedOn w:val="12"/>
    <w:autoRedefine/>
    <w:qFormat/>
    <w:uiPriority w:val="0"/>
  </w:style>
  <w:style w:type="paragraph" w:customStyle="1" w:styleId="25">
    <w:name w:val="Doc-text2"/>
    <w:basedOn w:val="1"/>
    <w:autoRedefine/>
    <w:qFormat/>
    <w:uiPriority w:val="0"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2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7">
    <w:name w:val="批注文字 字符"/>
    <w:basedOn w:val="16"/>
    <w:link w:val="8"/>
    <w:autoRedefine/>
    <w:qFormat/>
    <w:uiPriority w:val="99"/>
    <w:rPr>
      <w:kern w:val="2"/>
      <w:sz w:val="21"/>
      <w:szCs w:val="22"/>
    </w:rPr>
  </w:style>
  <w:style w:type="character" w:customStyle="1" w:styleId="28">
    <w:name w:val="批注主题 字符"/>
    <w:basedOn w:val="27"/>
    <w:link w:val="13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标题 4 字符"/>
    <w:link w:val="5"/>
    <w:autoRedefine/>
    <w:qFormat/>
    <w:uiPriority w:val="9"/>
    <w:rPr>
      <w:i/>
    </w:rPr>
  </w:style>
  <w:style w:type="paragraph" w:customStyle="1" w:styleId="30">
    <w:name w:val="Style Heading 1H1h1app heading 1l1Memo Heading 1h11h12h13h..."/>
    <w:basedOn w:val="2"/>
    <w:autoRedefine/>
    <w:qFormat/>
    <w:uiPriority w:val="99"/>
    <w:pPr>
      <w:numPr>
        <w:numId w:val="3"/>
      </w:numPr>
    </w:pPr>
    <w:rPr>
      <w:rFonts w:ascii="Helvetica" w:hAnsi="Helvetica" w:eastAsia="Times New Roman"/>
      <w:sz w:val="28"/>
      <w:szCs w:val="20"/>
    </w:rPr>
  </w:style>
  <w:style w:type="paragraph" w:customStyle="1" w:styleId="31">
    <w:name w:val="Comments"/>
    <w:basedOn w:val="1"/>
    <w:autoRedefine/>
    <w:qFormat/>
    <w:uiPriority w:val="0"/>
    <w:rPr>
      <w:i/>
      <w:sz w:val="18"/>
    </w:rPr>
  </w:style>
  <w:style w:type="paragraph" w:customStyle="1" w:styleId="32">
    <w:name w:val="Agreement"/>
    <w:basedOn w:val="1"/>
    <w:next w:val="25"/>
    <w:autoRedefine/>
    <w:qFormat/>
    <w:uiPriority w:val="0"/>
    <w:pPr>
      <w:numPr>
        <w:ilvl w:val="0"/>
        <w:numId w:val="4"/>
      </w:numPr>
      <w:tabs>
        <w:tab w:val="left" w:pos="1619"/>
        <w:tab w:val="clear" w:pos="1352"/>
      </w:tabs>
      <w:spacing w:before="60"/>
      <w:ind w:left="1619"/>
    </w:pPr>
    <w:rPr>
      <w:b/>
    </w:rPr>
  </w:style>
  <w:style w:type="character" w:customStyle="1" w:styleId="33">
    <w:name w:val="ui-provider"/>
    <w:basedOn w:val="16"/>
    <w:autoRedefine/>
    <w:qFormat/>
    <w:uiPriority w:val="0"/>
  </w:style>
  <w:style w:type="paragraph" w:customStyle="1" w:styleId="34">
    <w:name w:val="pf0"/>
    <w:basedOn w:val="1"/>
    <w:autoRedefine/>
    <w:qFormat/>
    <w:uiPriority w:val="0"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35">
    <w:name w:val="B2"/>
    <w:basedOn w:val="1"/>
    <w:autoRedefine/>
    <w:qFormat/>
    <w:uiPriority w:val="0"/>
    <w:pPr>
      <w:ind w:left="851" w:hanging="284"/>
    </w:pPr>
  </w:style>
  <w:style w:type="paragraph" w:customStyle="1" w:styleId="36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B3"/>
    <w:basedOn w:val="1"/>
    <w:autoRedefine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956</Words>
  <Characters>5266</Characters>
  <Lines>49</Lines>
  <Paragraphs>13</Paragraphs>
  <TotalTime>0</TotalTime>
  <ScaleCrop>false</ScaleCrop>
  <LinksUpToDate>false</LinksUpToDate>
  <CharactersWithSpaces>6083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2022-09-29T14:09:00Z</dcterms:created>
  <dc:creator>CMCC_TJY</dc:creator>
  <cp:lastModifiedBy>CMCC</cp:lastModifiedBy>
  <dcterms:modified xsi:type="dcterms:W3CDTF">2025-02-07T03:16:09Z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22CB1F06042746A5B0156C5EB4E64D7C_13</vt:lpwstr>
  </property>
  <property fmtid="{D5CDD505-2E9C-101B-9397-08002B2CF9AE}" pid="4" name="KSOTemplateDocerSaveRecord">
    <vt:lpwstr>eyJoZGlkIjoiMzEwNTM5NzYwMDRjMzkwZTVkZjY2ODkwMGIxNGU0OTUiLCJ1c2VySWQiOiI1MDQ0ODU3MTMifQ==</vt:lpwstr>
  </property>
</Properties>
</file>